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E871" w14:textId="3F3E62D8" w:rsidR="001F2EC3" w:rsidRPr="001F2EC3" w:rsidRDefault="001F2EC3" w:rsidP="001F2EC3">
      <w:pPr>
        <w:jc w:val="center"/>
        <w:rPr>
          <w:rFonts w:ascii="Times New Roman" w:hAnsi="Times New Roman" w:cs="Times New Roman"/>
          <w:b/>
          <w:bCs/>
        </w:rPr>
      </w:pPr>
      <w:r w:rsidRPr="001F2EC3">
        <w:rPr>
          <w:rFonts w:ascii="Times New Roman" w:hAnsi="Times New Roman" w:cs="Times New Roman"/>
          <w:b/>
          <w:bCs/>
        </w:rPr>
        <w:t>GUILDHALL CHAMBERS INSOLVENCY SEMINAR 2026</w:t>
      </w:r>
    </w:p>
    <w:p w14:paraId="541C1C21" w14:textId="77777777" w:rsidR="001F2EC3" w:rsidRPr="001F2EC3" w:rsidRDefault="001F2EC3" w:rsidP="001F2EC3">
      <w:pPr>
        <w:jc w:val="center"/>
        <w:rPr>
          <w:rFonts w:ascii="Times New Roman" w:hAnsi="Times New Roman" w:cs="Times New Roman"/>
          <w:b/>
          <w:bCs/>
        </w:rPr>
      </w:pPr>
      <w:r w:rsidRPr="001F2EC3">
        <w:rPr>
          <w:rFonts w:ascii="Times New Roman" w:hAnsi="Times New Roman" w:cs="Times New Roman"/>
          <w:b/>
          <w:bCs/>
        </w:rPr>
        <w:t>_________________________________________________________</w:t>
      </w:r>
    </w:p>
    <w:p w14:paraId="556FF91A" w14:textId="64BC6492" w:rsidR="001F2EC3" w:rsidRPr="001F2EC3" w:rsidRDefault="001F2EC3" w:rsidP="001F2EC3">
      <w:pPr>
        <w:jc w:val="center"/>
        <w:rPr>
          <w:rFonts w:ascii="Times New Roman" w:hAnsi="Times New Roman" w:cs="Times New Roman"/>
          <w:b/>
          <w:bCs/>
        </w:rPr>
      </w:pPr>
      <w:r w:rsidRPr="001F2EC3">
        <w:rPr>
          <w:rFonts w:ascii="Times New Roman" w:hAnsi="Times New Roman" w:cs="Times New Roman"/>
          <w:b/>
          <w:bCs/>
        </w:rPr>
        <w:t>CARRYING ON AND HELPING OUT:</w:t>
      </w:r>
    </w:p>
    <w:p w14:paraId="43B42F7D" w14:textId="77777777" w:rsidR="001F2EC3" w:rsidRPr="001F2EC3" w:rsidRDefault="001F2EC3" w:rsidP="001F2EC3">
      <w:pPr>
        <w:jc w:val="center"/>
        <w:rPr>
          <w:rFonts w:ascii="Times New Roman" w:hAnsi="Times New Roman" w:cs="Times New Roman"/>
          <w:b/>
          <w:bCs/>
        </w:rPr>
      </w:pPr>
      <w:r w:rsidRPr="001F2EC3">
        <w:rPr>
          <w:rFonts w:ascii="Times New Roman" w:hAnsi="Times New Roman" w:cs="Times New Roman"/>
          <w:b/>
          <w:bCs/>
        </w:rPr>
        <w:t>FRAUDULENT TRADING &amp; DISHONEST ASSISTANCE</w:t>
      </w:r>
    </w:p>
    <w:p w14:paraId="728EAE77" w14:textId="77777777" w:rsidR="001F2EC3" w:rsidRPr="001F2EC3" w:rsidRDefault="001F2EC3" w:rsidP="001F2EC3">
      <w:pPr>
        <w:jc w:val="center"/>
        <w:rPr>
          <w:rFonts w:ascii="Times New Roman" w:hAnsi="Times New Roman" w:cs="Times New Roman"/>
          <w:b/>
          <w:bCs/>
        </w:rPr>
      </w:pPr>
      <w:r w:rsidRPr="001F2EC3">
        <w:rPr>
          <w:rFonts w:ascii="Times New Roman" w:hAnsi="Times New Roman" w:cs="Times New Roman"/>
          <w:b/>
          <w:bCs/>
        </w:rPr>
        <w:t>[Simon Passfield KC &amp; Govinder Chambay]</w:t>
      </w:r>
    </w:p>
    <w:p w14:paraId="66C80630" w14:textId="77777777" w:rsidR="001F2EC3" w:rsidRPr="001F2EC3" w:rsidRDefault="001F2EC3" w:rsidP="001F2EC3">
      <w:pPr>
        <w:jc w:val="center"/>
        <w:rPr>
          <w:rFonts w:ascii="Times New Roman" w:hAnsi="Times New Roman" w:cs="Times New Roman"/>
          <w:b/>
          <w:bCs/>
        </w:rPr>
      </w:pPr>
      <w:r w:rsidRPr="001F2EC3">
        <w:rPr>
          <w:rFonts w:ascii="Times New Roman" w:hAnsi="Times New Roman" w:cs="Times New Roman"/>
          <w:b/>
          <w:bCs/>
        </w:rPr>
        <w:t>__________________________________________________________</w:t>
      </w:r>
    </w:p>
    <w:p w14:paraId="22A23C20" w14:textId="77777777" w:rsidR="001F2EC3" w:rsidRDefault="001F2EC3" w:rsidP="001F2EC3"/>
    <w:p w14:paraId="44E9658D" w14:textId="77777777" w:rsidR="001F2EC3" w:rsidRPr="001F2EC3" w:rsidRDefault="001F2EC3" w:rsidP="001F2EC3">
      <w:pPr>
        <w:rPr>
          <w:rFonts w:ascii="Times New Roman" w:hAnsi="Times New Roman" w:cs="Times New Roman"/>
          <w:b/>
          <w:bCs/>
        </w:rPr>
      </w:pPr>
      <w:r w:rsidRPr="001F2EC3">
        <w:rPr>
          <w:rFonts w:ascii="Times New Roman" w:hAnsi="Times New Roman" w:cs="Times New Roman"/>
          <w:b/>
          <w:bCs/>
        </w:rPr>
        <w:t>INTRODUCTION</w:t>
      </w:r>
    </w:p>
    <w:p w14:paraId="547B05AA" w14:textId="28E48C48" w:rsidR="00BF7660" w:rsidRDefault="006966D4" w:rsidP="001F2EC3">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w:t>
      </w:r>
      <w:r w:rsidR="001F2EC3" w:rsidRPr="006966D4">
        <w:rPr>
          <w:rFonts w:ascii="Times New Roman" w:hAnsi="Times New Roman" w:cs="Times New Roman"/>
        </w:rPr>
        <w:t>odern commerc</w:t>
      </w:r>
      <w:r w:rsidR="00A515E1">
        <w:rPr>
          <w:rFonts w:ascii="Times New Roman" w:hAnsi="Times New Roman" w:cs="Times New Roman"/>
        </w:rPr>
        <w:t xml:space="preserve">e </w:t>
      </w:r>
      <w:r w:rsidR="001B04BE">
        <w:rPr>
          <w:rFonts w:ascii="Times New Roman" w:hAnsi="Times New Roman" w:cs="Times New Roman"/>
        </w:rPr>
        <w:t>is</w:t>
      </w:r>
      <w:r w:rsidR="00396CF2">
        <w:rPr>
          <w:rFonts w:ascii="Times New Roman" w:hAnsi="Times New Roman" w:cs="Times New Roman"/>
        </w:rPr>
        <w:t xml:space="preserve"> more</w:t>
      </w:r>
      <w:r w:rsidR="001B04BE">
        <w:rPr>
          <w:rFonts w:ascii="Times New Roman" w:hAnsi="Times New Roman" w:cs="Times New Roman"/>
        </w:rPr>
        <w:t xml:space="preserve"> interconnected and inv</w:t>
      </w:r>
      <w:r w:rsidR="00A515E1">
        <w:rPr>
          <w:rFonts w:ascii="Times New Roman" w:hAnsi="Times New Roman" w:cs="Times New Roman"/>
        </w:rPr>
        <w:t>olves more secondary actors and participants than perhaps ever before.</w:t>
      </w:r>
      <w:r w:rsidR="000D760D">
        <w:rPr>
          <w:rFonts w:ascii="Times New Roman" w:hAnsi="Times New Roman" w:cs="Times New Roman"/>
        </w:rPr>
        <w:t xml:space="preserve"> </w:t>
      </w:r>
      <w:r w:rsidR="002B3BA7">
        <w:rPr>
          <w:rFonts w:ascii="Times New Roman" w:hAnsi="Times New Roman" w:cs="Times New Roman"/>
        </w:rPr>
        <w:t xml:space="preserve">For </w:t>
      </w:r>
      <w:r w:rsidR="008430D1">
        <w:rPr>
          <w:rFonts w:ascii="Times New Roman" w:hAnsi="Times New Roman" w:cs="Times New Roman"/>
        </w:rPr>
        <w:t>the insolvency lawyer</w:t>
      </w:r>
      <w:r w:rsidR="00BE36ED">
        <w:rPr>
          <w:rFonts w:ascii="Times New Roman" w:hAnsi="Times New Roman" w:cs="Times New Roman"/>
        </w:rPr>
        <w:t>,</w:t>
      </w:r>
      <w:r w:rsidR="008430D1">
        <w:rPr>
          <w:rFonts w:ascii="Times New Roman" w:hAnsi="Times New Roman" w:cs="Times New Roman"/>
        </w:rPr>
        <w:t xml:space="preserve"> </w:t>
      </w:r>
      <w:r w:rsidR="002B3BA7">
        <w:rPr>
          <w:rFonts w:ascii="Times New Roman" w:hAnsi="Times New Roman" w:cs="Times New Roman"/>
        </w:rPr>
        <w:t>concepts such as fraudulent trading and a</w:t>
      </w:r>
      <w:r w:rsidR="006F342F">
        <w:rPr>
          <w:rFonts w:ascii="Times New Roman" w:hAnsi="Times New Roman" w:cs="Times New Roman"/>
        </w:rPr>
        <w:t>ccessory liability should form part of the ordinary</w:t>
      </w:r>
      <w:r w:rsidR="00BF7660">
        <w:rPr>
          <w:rFonts w:ascii="Times New Roman" w:hAnsi="Times New Roman" w:cs="Times New Roman"/>
        </w:rPr>
        <w:t xml:space="preserve"> toolkit of case analysis</w:t>
      </w:r>
      <w:r w:rsidR="00EB0141">
        <w:rPr>
          <w:rFonts w:ascii="Times New Roman" w:hAnsi="Times New Roman" w:cs="Times New Roman"/>
        </w:rPr>
        <w:t xml:space="preserve"> as opposed to </w:t>
      </w:r>
      <w:r w:rsidR="00382B14">
        <w:rPr>
          <w:rFonts w:ascii="Times New Roman" w:hAnsi="Times New Roman" w:cs="Times New Roman"/>
        </w:rPr>
        <w:t xml:space="preserve">(as is sometimes the case) </w:t>
      </w:r>
      <w:r w:rsidR="00EB0141">
        <w:rPr>
          <w:rFonts w:ascii="Times New Roman" w:hAnsi="Times New Roman" w:cs="Times New Roman"/>
        </w:rPr>
        <w:t>being treated as</w:t>
      </w:r>
      <w:r w:rsidR="00382B14">
        <w:rPr>
          <w:rFonts w:ascii="Times New Roman" w:hAnsi="Times New Roman" w:cs="Times New Roman"/>
        </w:rPr>
        <w:t xml:space="preserve"> adventurous</w:t>
      </w:r>
      <w:r w:rsidR="00EB0141">
        <w:rPr>
          <w:rFonts w:ascii="Times New Roman" w:hAnsi="Times New Roman" w:cs="Times New Roman"/>
        </w:rPr>
        <w:t xml:space="preserve"> </w:t>
      </w:r>
      <w:r w:rsidR="00BB7722">
        <w:rPr>
          <w:rFonts w:ascii="Times New Roman" w:hAnsi="Times New Roman" w:cs="Times New Roman"/>
        </w:rPr>
        <w:t>doctrines.</w:t>
      </w:r>
      <w:r w:rsidR="00DE5FC9">
        <w:rPr>
          <w:rFonts w:ascii="Times New Roman" w:hAnsi="Times New Roman" w:cs="Times New Roman"/>
        </w:rPr>
        <w:t xml:space="preserve"> </w:t>
      </w:r>
    </w:p>
    <w:p w14:paraId="094B2309" w14:textId="77777777" w:rsidR="00BF7660" w:rsidRDefault="00BF7660" w:rsidP="00BF7660">
      <w:pPr>
        <w:pStyle w:val="ListParagraph"/>
        <w:spacing w:line="360" w:lineRule="auto"/>
        <w:ind w:left="360"/>
        <w:jc w:val="both"/>
        <w:rPr>
          <w:rFonts w:ascii="Times New Roman" w:hAnsi="Times New Roman" w:cs="Times New Roman"/>
        </w:rPr>
      </w:pPr>
    </w:p>
    <w:p w14:paraId="3FB4E0C7" w14:textId="77777777" w:rsidR="00BB7722" w:rsidRDefault="001F2EC3" w:rsidP="0046526E">
      <w:pPr>
        <w:pStyle w:val="ListParagraph"/>
        <w:numPr>
          <w:ilvl w:val="0"/>
          <w:numId w:val="1"/>
        </w:numPr>
        <w:spacing w:line="360" w:lineRule="auto"/>
        <w:jc w:val="both"/>
        <w:rPr>
          <w:rFonts w:ascii="Times New Roman" w:hAnsi="Times New Roman" w:cs="Times New Roman"/>
        </w:rPr>
      </w:pPr>
      <w:r w:rsidRPr="00BF7660">
        <w:rPr>
          <w:rFonts w:ascii="Times New Roman" w:hAnsi="Times New Roman" w:cs="Times New Roman"/>
        </w:rPr>
        <w:t>In the last couple of years</w:t>
      </w:r>
      <w:r w:rsidR="00846C39">
        <w:rPr>
          <w:rFonts w:ascii="Times New Roman" w:hAnsi="Times New Roman" w:cs="Times New Roman"/>
        </w:rPr>
        <w:t>,</w:t>
      </w:r>
      <w:r w:rsidRPr="00BF7660">
        <w:rPr>
          <w:rFonts w:ascii="Times New Roman" w:hAnsi="Times New Roman" w:cs="Times New Roman"/>
        </w:rPr>
        <w:t xml:space="preserve"> fraudulent trading and dishonest assistance ha</w:t>
      </w:r>
      <w:r w:rsidR="009767D4">
        <w:rPr>
          <w:rFonts w:ascii="Times New Roman" w:hAnsi="Times New Roman" w:cs="Times New Roman"/>
        </w:rPr>
        <w:t xml:space="preserve">ve </w:t>
      </w:r>
      <w:r w:rsidRPr="00BF7660">
        <w:rPr>
          <w:rFonts w:ascii="Times New Roman" w:hAnsi="Times New Roman" w:cs="Times New Roman"/>
        </w:rPr>
        <w:t>been considered at the highest judicial level</w:t>
      </w:r>
      <w:r w:rsidR="009767D4">
        <w:rPr>
          <w:rFonts w:ascii="Times New Roman" w:hAnsi="Times New Roman" w:cs="Times New Roman"/>
        </w:rPr>
        <w:t>,</w:t>
      </w:r>
      <w:r w:rsidRPr="00BF7660">
        <w:rPr>
          <w:rFonts w:ascii="Times New Roman" w:hAnsi="Times New Roman" w:cs="Times New Roman"/>
        </w:rPr>
        <w:t xml:space="preserve"> which in turn has given rise to important developments. The time is therefore ripe to take stock of where we are currently, and as such, in this paper and the talk which it supports, we will discuss the more recent developments and share our practical guidance.</w:t>
      </w:r>
      <w:r w:rsidR="009767D4">
        <w:rPr>
          <w:rFonts w:ascii="Times New Roman" w:hAnsi="Times New Roman" w:cs="Times New Roman"/>
        </w:rPr>
        <w:t xml:space="preserve"> </w:t>
      </w:r>
    </w:p>
    <w:p w14:paraId="191FFA9A" w14:textId="77777777" w:rsidR="00BB7722" w:rsidRPr="00BB7722" w:rsidRDefault="00BB7722" w:rsidP="00BB7722">
      <w:pPr>
        <w:pStyle w:val="ListParagraph"/>
        <w:rPr>
          <w:rFonts w:ascii="Times New Roman" w:hAnsi="Times New Roman" w:cs="Times New Roman"/>
        </w:rPr>
      </w:pPr>
    </w:p>
    <w:p w14:paraId="7BBB52FD" w14:textId="60412EFF" w:rsidR="00FD4740" w:rsidRPr="0046526E" w:rsidRDefault="009767D4" w:rsidP="0046526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Particular focus will be placed </w:t>
      </w:r>
      <w:r w:rsidR="0046526E">
        <w:rPr>
          <w:rFonts w:ascii="Times New Roman" w:hAnsi="Times New Roman" w:cs="Times New Roman"/>
        </w:rPr>
        <w:t>on h</w:t>
      </w:r>
      <w:r w:rsidR="0046526E" w:rsidRPr="0046526E">
        <w:rPr>
          <w:rFonts w:ascii="Times New Roman" w:hAnsi="Times New Roman" w:cs="Times New Roman"/>
        </w:rPr>
        <w:t xml:space="preserve">ow recent case law has impacted the viability of pursuing fraudulent trading claims against third parties/outsiders, in light of </w:t>
      </w:r>
      <w:r w:rsidR="0046526E" w:rsidRPr="0046526E">
        <w:rPr>
          <w:rFonts w:ascii="Times New Roman" w:hAnsi="Times New Roman" w:cs="Times New Roman"/>
          <w:i/>
          <w:iCs/>
        </w:rPr>
        <w:t>Bilta (UK) Ltd v Tradition Financial Services Ltd</w:t>
      </w:r>
      <w:r w:rsidR="0046526E" w:rsidRPr="0046526E">
        <w:rPr>
          <w:rFonts w:ascii="Times New Roman" w:hAnsi="Times New Roman" w:cs="Times New Roman"/>
        </w:rPr>
        <w:t xml:space="preserve"> [2025] UKSC 18 and the decision of Leech J in </w:t>
      </w:r>
      <w:r w:rsidR="0046526E" w:rsidRPr="0046526E">
        <w:rPr>
          <w:rFonts w:ascii="Times New Roman" w:hAnsi="Times New Roman" w:cs="Times New Roman"/>
          <w:i/>
          <w:iCs/>
        </w:rPr>
        <w:t xml:space="preserve">Transworld Payment Solutions UK Limited v First Curacao International Bank NV </w:t>
      </w:r>
      <w:r w:rsidR="0046526E" w:rsidRPr="0046526E">
        <w:rPr>
          <w:rFonts w:ascii="Times New Roman" w:hAnsi="Times New Roman" w:cs="Times New Roman"/>
        </w:rPr>
        <w:t>[2025] EWHC 2480 (Ch)</w:t>
      </w:r>
      <w:r w:rsidR="00846C39">
        <w:rPr>
          <w:rFonts w:ascii="Times New Roman" w:hAnsi="Times New Roman" w:cs="Times New Roman"/>
        </w:rPr>
        <w:t xml:space="preserve">. Further, from the dishonest assistance perspective, we will discuss the Supreme Court’s decision in </w:t>
      </w:r>
      <w:r w:rsidR="0090125C" w:rsidRPr="00BB7722">
        <w:rPr>
          <w:rFonts w:ascii="Times New Roman" w:hAnsi="Times New Roman" w:cs="Times New Roman"/>
          <w:i/>
          <w:iCs/>
        </w:rPr>
        <w:t xml:space="preserve">Stevens v Hotel Portfolio II UK Ltd (In Liquidation) </w:t>
      </w:r>
      <w:r w:rsidR="00BB7722" w:rsidRPr="00BB7722">
        <w:rPr>
          <w:rFonts w:ascii="Times New Roman" w:hAnsi="Times New Roman" w:cs="Times New Roman"/>
        </w:rPr>
        <w:t>[2025] UKSC 28</w:t>
      </w:r>
      <w:r w:rsidR="00BB7722">
        <w:rPr>
          <w:rFonts w:ascii="Times New Roman" w:hAnsi="Times New Roman" w:cs="Times New Roman"/>
        </w:rPr>
        <w:t>.</w:t>
      </w:r>
    </w:p>
    <w:p w14:paraId="5C6BBE9A" w14:textId="77777777" w:rsidR="00FD4740" w:rsidRPr="00FD4740" w:rsidRDefault="00FD4740" w:rsidP="00FD4740">
      <w:pPr>
        <w:pStyle w:val="ListParagraph"/>
        <w:rPr>
          <w:rFonts w:ascii="Times New Roman" w:hAnsi="Times New Roman" w:cs="Times New Roman"/>
          <w:b/>
          <w:bCs/>
        </w:rPr>
      </w:pPr>
    </w:p>
    <w:p w14:paraId="440B0E2E" w14:textId="79A2F5C4" w:rsidR="001F2EC3" w:rsidRPr="00116D03" w:rsidRDefault="001F2EC3" w:rsidP="00FD4740">
      <w:pPr>
        <w:spacing w:line="360" w:lineRule="auto"/>
        <w:jc w:val="both"/>
        <w:rPr>
          <w:rFonts w:ascii="Times New Roman" w:hAnsi="Times New Roman" w:cs="Times New Roman"/>
        </w:rPr>
      </w:pPr>
      <w:r w:rsidRPr="00116D03">
        <w:rPr>
          <w:rFonts w:ascii="Times New Roman" w:hAnsi="Times New Roman" w:cs="Times New Roman"/>
          <w:b/>
          <w:bCs/>
        </w:rPr>
        <w:t>FRAUDULENT TRADING</w:t>
      </w:r>
    </w:p>
    <w:p w14:paraId="772BD60C" w14:textId="628F8456" w:rsidR="001F2EC3" w:rsidRDefault="001F2EC3" w:rsidP="00FD4740">
      <w:pPr>
        <w:rPr>
          <w:rFonts w:ascii="Times New Roman" w:hAnsi="Times New Roman" w:cs="Times New Roman"/>
          <w:b/>
          <w:bCs/>
          <w:u w:val="single"/>
        </w:rPr>
      </w:pPr>
      <w:r w:rsidRPr="00AB3026">
        <w:rPr>
          <w:rFonts w:ascii="Times New Roman" w:hAnsi="Times New Roman" w:cs="Times New Roman"/>
          <w:b/>
          <w:bCs/>
          <w:u w:val="single"/>
        </w:rPr>
        <w:t>Legislativ</w:t>
      </w:r>
      <w:r w:rsidR="00FD4740" w:rsidRPr="00AB3026">
        <w:rPr>
          <w:rFonts w:ascii="Times New Roman" w:hAnsi="Times New Roman" w:cs="Times New Roman"/>
          <w:b/>
          <w:bCs/>
          <w:u w:val="single"/>
        </w:rPr>
        <w:t>e</w:t>
      </w:r>
      <w:r w:rsidRPr="00AB3026">
        <w:rPr>
          <w:rFonts w:ascii="Times New Roman" w:hAnsi="Times New Roman" w:cs="Times New Roman"/>
          <w:b/>
          <w:bCs/>
          <w:u w:val="single"/>
        </w:rPr>
        <w:t xml:space="preserve"> History</w:t>
      </w:r>
    </w:p>
    <w:p w14:paraId="3E755023" w14:textId="77777777" w:rsidR="002148A0" w:rsidRPr="00AB3026" w:rsidRDefault="002148A0" w:rsidP="00FD4740">
      <w:pPr>
        <w:rPr>
          <w:rFonts w:ascii="Times New Roman" w:hAnsi="Times New Roman" w:cs="Times New Roman"/>
          <w:b/>
          <w:bCs/>
          <w:u w:val="single"/>
        </w:rPr>
      </w:pPr>
    </w:p>
    <w:p w14:paraId="5F8B7FCD" w14:textId="1507889C" w:rsidR="006004ED" w:rsidRDefault="001F2EC3" w:rsidP="001F2EC3">
      <w:pPr>
        <w:pStyle w:val="ListParagraph"/>
        <w:numPr>
          <w:ilvl w:val="0"/>
          <w:numId w:val="1"/>
        </w:numPr>
        <w:spacing w:line="360" w:lineRule="auto"/>
        <w:jc w:val="both"/>
        <w:rPr>
          <w:rFonts w:ascii="Times New Roman" w:hAnsi="Times New Roman" w:cs="Times New Roman"/>
        </w:rPr>
      </w:pPr>
      <w:r w:rsidRPr="00FD4740">
        <w:rPr>
          <w:rFonts w:ascii="Times New Roman" w:hAnsi="Times New Roman" w:cs="Times New Roman"/>
        </w:rPr>
        <w:t xml:space="preserve">In 1925, the Company Law Amendment Committee of 1925-26 </w:t>
      </w:r>
      <w:r w:rsidR="002148A0">
        <w:rPr>
          <w:rFonts w:ascii="Times New Roman" w:hAnsi="Times New Roman" w:cs="Times New Roman"/>
        </w:rPr>
        <w:t>recognised t</w:t>
      </w:r>
      <w:r w:rsidRPr="00FD4740">
        <w:rPr>
          <w:rFonts w:ascii="Times New Roman" w:hAnsi="Times New Roman" w:cs="Times New Roman"/>
        </w:rPr>
        <w:t xml:space="preserve">he practice of a person in control of a company who was also a floating charge holder ‘filling up’ his </w:t>
      </w:r>
      <w:r w:rsidRPr="00FD4740">
        <w:rPr>
          <w:rFonts w:ascii="Times New Roman" w:hAnsi="Times New Roman" w:cs="Times New Roman"/>
        </w:rPr>
        <w:lastRenderedPageBreak/>
        <w:t xml:space="preserve">security by ordering goods on credit whilst knowing the company was on the verge of liquidation. The committee recommended </w:t>
      </w:r>
      <w:r w:rsidRPr="006004ED">
        <w:rPr>
          <w:rFonts w:ascii="Times New Roman" w:hAnsi="Times New Roman" w:cs="Times New Roman"/>
          <w:i/>
          <w:iCs/>
        </w:rPr>
        <w:t>inter alia</w:t>
      </w:r>
      <w:r w:rsidRPr="00FD4740">
        <w:rPr>
          <w:rFonts w:ascii="Times New Roman" w:hAnsi="Times New Roman" w:cs="Times New Roman"/>
        </w:rPr>
        <w:t xml:space="preserve"> that the perpetrators be subject to unlimited personal liability and that this form of trading carried out by directors should be a criminal offence. </w:t>
      </w:r>
    </w:p>
    <w:p w14:paraId="341C0D26" w14:textId="77777777" w:rsidR="006004ED" w:rsidRDefault="006004ED" w:rsidP="006004ED">
      <w:pPr>
        <w:pStyle w:val="ListParagraph"/>
        <w:spacing w:line="360" w:lineRule="auto"/>
        <w:ind w:left="360"/>
        <w:jc w:val="both"/>
        <w:rPr>
          <w:rFonts w:ascii="Times New Roman" w:hAnsi="Times New Roman" w:cs="Times New Roman"/>
        </w:rPr>
      </w:pPr>
    </w:p>
    <w:p w14:paraId="33FA281D" w14:textId="77777777" w:rsidR="006004ED" w:rsidRDefault="001F2EC3" w:rsidP="001F2EC3">
      <w:pPr>
        <w:pStyle w:val="ListParagraph"/>
        <w:numPr>
          <w:ilvl w:val="0"/>
          <w:numId w:val="1"/>
        </w:numPr>
        <w:spacing w:line="360" w:lineRule="auto"/>
        <w:jc w:val="both"/>
        <w:rPr>
          <w:rFonts w:ascii="Times New Roman" w:hAnsi="Times New Roman" w:cs="Times New Roman"/>
        </w:rPr>
      </w:pPr>
      <w:r w:rsidRPr="006004ED">
        <w:rPr>
          <w:rFonts w:ascii="Times New Roman" w:hAnsi="Times New Roman" w:cs="Times New Roman"/>
        </w:rPr>
        <w:t xml:space="preserve">Those recommendations resulted in the earliest legislative expression of fraudulent trading, which was section 75 of the Companies Act 1928. </w:t>
      </w:r>
    </w:p>
    <w:p w14:paraId="1EE1A818" w14:textId="77777777" w:rsidR="006004ED" w:rsidRPr="006004ED" w:rsidRDefault="006004ED" w:rsidP="006004ED">
      <w:pPr>
        <w:pStyle w:val="ListParagraph"/>
        <w:rPr>
          <w:rFonts w:ascii="Times New Roman" w:hAnsi="Times New Roman" w:cs="Times New Roman"/>
        </w:rPr>
      </w:pPr>
    </w:p>
    <w:p w14:paraId="54732226" w14:textId="2A1648F8" w:rsidR="001F2EC3" w:rsidRPr="006004ED" w:rsidRDefault="001F2EC3" w:rsidP="001F2EC3">
      <w:pPr>
        <w:pStyle w:val="ListParagraph"/>
        <w:numPr>
          <w:ilvl w:val="0"/>
          <w:numId w:val="1"/>
        </w:numPr>
        <w:spacing w:line="360" w:lineRule="auto"/>
        <w:jc w:val="both"/>
        <w:rPr>
          <w:rFonts w:ascii="Times New Roman" w:hAnsi="Times New Roman" w:cs="Times New Roman"/>
        </w:rPr>
      </w:pPr>
      <w:r w:rsidRPr="006004ED">
        <w:rPr>
          <w:rFonts w:ascii="Times New Roman" w:hAnsi="Times New Roman" w:cs="Times New Roman"/>
        </w:rPr>
        <w:t>Section 75 of the Companies Act 1928 subsequently became section 275 of the Companies Act 1929 which provided (in so far as relevant)</w:t>
      </w:r>
    </w:p>
    <w:p w14:paraId="5FF1EBC9" w14:textId="77777777" w:rsidR="001F2EC3" w:rsidRPr="001F2EC3" w:rsidRDefault="001F2EC3" w:rsidP="001F2EC3">
      <w:pPr>
        <w:rPr>
          <w:rFonts w:ascii="Times New Roman" w:hAnsi="Times New Roman" w:cs="Times New Roman"/>
        </w:rPr>
      </w:pPr>
    </w:p>
    <w:p w14:paraId="768595C0" w14:textId="2BB79044" w:rsidR="006004ED" w:rsidRDefault="001F2EC3" w:rsidP="00116D03">
      <w:pPr>
        <w:ind w:left="720"/>
        <w:jc w:val="both"/>
        <w:rPr>
          <w:rFonts w:ascii="Times New Roman" w:hAnsi="Times New Roman" w:cs="Times New Roman"/>
        </w:rPr>
      </w:pPr>
      <w:r w:rsidRPr="001F2EC3">
        <w:rPr>
          <w:rFonts w:ascii="Times New Roman" w:hAnsi="Times New Roman" w:cs="Times New Roman"/>
        </w:rPr>
        <w:t xml:space="preserve">“275. — (1) If in the course of the winding up of a company it appears that any business of the company has been carried on with intent to defraud creditors of the company or creditors of any other person or for any fraudulent purpose, the court, on the application of the official receiver, or the liquidator or any creditor or contributory of the company, may, if it thinks proper so to do, declare that any of the directors, whether past or present, of the company who were knowingly parties to the carrying on of the business in manner aforesaid shall be personally responsible, without any limitation of liability, for all or any of the debts or other liabilities of the company as the court may direct. </w:t>
      </w:r>
    </w:p>
    <w:p w14:paraId="75F0423C" w14:textId="13CB7C94" w:rsidR="002A2DDF" w:rsidRDefault="002A2DDF" w:rsidP="00116D03">
      <w:pPr>
        <w:ind w:left="720"/>
        <w:jc w:val="both"/>
        <w:rPr>
          <w:rFonts w:ascii="Times New Roman" w:hAnsi="Times New Roman" w:cs="Times New Roman"/>
        </w:rPr>
      </w:pPr>
      <w:r>
        <w:rPr>
          <w:rFonts w:ascii="Times New Roman" w:hAnsi="Times New Roman" w:cs="Times New Roman"/>
        </w:rPr>
        <w:t>…</w:t>
      </w:r>
    </w:p>
    <w:p w14:paraId="42C05073" w14:textId="3ACD716F" w:rsidR="001F2EC3" w:rsidRPr="001F2EC3" w:rsidRDefault="001F2EC3" w:rsidP="00116D03">
      <w:pPr>
        <w:ind w:left="720"/>
        <w:jc w:val="both"/>
        <w:rPr>
          <w:rFonts w:ascii="Times New Roman" w:hAnsi="Times New Roman" w:cs="Times New Roman"/>
        </w:rPr>
      </w:pPr>
      <w:r w:rsidRPr="001F2EC3">
        <w:rPr>
          <w:rFonts w:ascii="Times New Roman" w:hAnsi="Times New Roman" w:cs="Times New Roman"/>
        </w:rPr>
        <w:t>(3)  Where any business of a company is carried on with such intent or for such purpose as is mentioned in subsection (1) of this section, every director of the company who was knowingly a party to the carrying on of the business in manner aforesaid, shall be liable on conviction on indictment to imprisonment for a term not exceeding one year.”</w:t>
      </w:r>
    </w:p>
    <w:p w14:paraId="66DB29A9" w14:textId="77777777" w:rsidR="001F2EC3" w:rsidRPr="001F2EC3" w:rsidRDefault="001F2EC3" w:rsidP="001F2EC3">
      <w:pPr>
        <w:rPr>
          <w:rFonts w:ascii="Times New Roman" w:hAnsi="Times New Roman" w:cs="Times New Roman"/>
        </w:rPr>
      </w:pPr>
    </w:p>
    <w:p w14:paraId="4C671206" w14:textId="70F97C3B" w:rsidR="001F2EC3" w:rsidRPr="00E65A48" w:rsidRDefault="001F2EC3" w:rsidP="001F2EC3">
      <w:pPr>
        <w:pStyle w:val="ListParagraph"/>
        <w:numPr>
          <w:ilvl w:val="0"/>
          <w:numId w:val="1"/>
        </w:numPr>
        <w:spacing w:line="360" w:lineRule="auto"/>
        <w:jc w:val="both"/>
        <w:rPr>
          <w:rFonts w:ascii="Times New Roman" w:hAnsi="Times New Roman" w:cs="Times New Roman"/>
        </w:rPr>
      </w:pPr>
      <w:r w:rsidRPr="00E65A48">
        <w:rPr>
          <w:rFonts w:ascii="Times New Roman" w:hAnsi="Times New Roman" w:cs="Times New Roman"/>
        </w:rPr>
        <w:t xml:space="preserve">Section 275 was then amended by the Companies Act 1947 so that the word ‘directors’ appearing in s.275(1) Companies Act 1929 was replaced with the word ‘persons’. The resulting provision was s.101(1) Companies Act 1947, which very shortly became section 332 of the Companies Act 1948. Those amendments came about pursuant to the recommendations of the report of the committee on Company Law Amendment, the Cohen Committee in June 1945, whereby the committee said: </w:t>
      </w:r>
    </w:p>
    <w:p w14:paraId="292B52A3" w14:textId="77777777" w:rsidR="001F2EC3" w:rsidRPr="001F2EC3" w:rsidRDefault="001F2EC3" w:rsidP="00D05231">
      <w:pPr>
        <w:ind w:left="720"/>
        <w:jc w:val="both"/>
        <w:rPr>
          <w:rFonts w:ascii="Times New Roman" w:hAnsi="Times New Roman" w:cs="Times New Roman"/>
        </w:rPr>
      </w:pPr>
      <w:r w:rsidRPr="001F2EC3">
        <w:rPr>
          <w:rFonts w:ascii="Times New Roman" w:hAnsi="Times New Roman" w:cs="Times New Roman"/>
        </w:rPr>
        <w:t>"We think that the subsections should be extended so as to apply not only to directors but also to other persons who were knowingly parties to the frauds.”</w:t>
      </w:r>
    </w:p>
    <w:p w14:paraId="7E0E1014" w14:textId="77777777" w:rsidR="001F2EC3" w:rsidRPr="001F2EC3" w:rsidRDefault="001F2EC3" w:rsidP="00D05231">
      <w:pPr>
        <w:ind w:left="360"/>
        <w:rPr>
          <w:rFonts w:ascii="Times New Roman" w:hAnsi="Times New Roman" w:cs="Times New Roman"/>
        </w:rPr>
      </w:pPr>
    </w:p>
    <w:p w14:paraId="1755E65D" w14:textId="6E9D9C78" w:rsidR="001F2EC3" w:rsidRPr="00E65A48" w:rsidRDefault="001F2EC3" w:rsidP="001F2EC3">
      <w:pPr>
        <w:pStyle w:val="ListParagraph"/>
        <w:numPr>
          <w:ilvl w:val="0"/>
          <w:numId w:val="1"/>
        </w:numPr>
        <w:rPr>
          <w:rFonts w:ascii="Times New Roman" w:hAnsi="Times New Roman" w:cs="Times New Roman"/>
        </w:rPr>
      </w:pPr>
      <w:r w:rsidRPr="00E65A48">
        <w:rPr>
          <w:rFonts w:ascii="Times New Roman" w:hAnsi="Times New Roman" w:cs="Times New Roman"/>
        </w:rPr>
        <w:lastRenderedPageBreak/>
        <w:t>Section 332 of the Companies Act 1948</w:t>
      </w:r>
      <w:r w:rsidR="00252218">
        <w:rPr>
          <w:rFonts w:ascii="Times New Roman" w:hAnsi="Times New Roman" w:cs="Times New Roman"/>
        </w:rPr>
        <w:t xml:space="preserve"> (“</w:t>
      </w:r>
      <w:r w:rsidR="00252218" w:rsidRPr="00252218">
        <w:rPr>
          <w:rFonts w:ascii="Times New Roman" w:hAnsi="Times New Roman" w:cs="Times New Roman"/>
          <w:b/>
          <w:bCs/>
        </w:rPr>
        <w:t>the 1948 Act</w:t>
      </w:r>
      <w:r w:rsidR="00252218">
        <w:rPr>
          <w:rFonts w:ascii="Times New Roman" w:hAnsi="Times New Roman" w:cs="Times New Roman"/>
        </w:rPr>
        <w:t>”)</w:t>
      </w:r>
      <w:r w:rsidRPr="00E65A48">
        <w:rPr>
          <w:rFonts w:ascii="Times New Roman" w:hAnsi="Times New Roman" w:cs="Times New Roman"/>
        </w:rPr>
        <w:t xml:space="preserve"> then went on to say: </w:t>
      </w:r>
    </w:p>
    <w:p w14:paraId="4141E8B7" w14:textId="2A1A8879" w:rsidR="00C26372" w:rsidRDefault="001F2EC3" w:rsidP="00CB34E7">
      <w:pPr>
        <w:spacing w:line="276" w:lineRule="auto"/>
        <w:ind w:left="720"/>
        <w:jc w:val="both"/>
        <w:rPr>
          <w:rFonts w:ascii="Times New Roman" w:hAnsi="Times New Roman" w:cs="Times New Roman"/>
        </w:rPr>
      </w:pPr>
      <w:r w:rsidRPr="001F2EC3">
        <w:rPr>
          <w:rFonts w:ascii="Times New Roman" w:hAnsi="Times New Roman" w:cs="Times New Roman"/>
        </w:rPr>
        <w:t>“If</w:t>
      </w:r>
      <w:r w:rsidR="00E65A48">
        <w:rPr>
          <w:rFonts w:ascii="Times New Roman" w:hAnsi="Times New Roman" w:cs="Times New Roman"/>
        </w:rPr>
        <w:t xml:space="preserve"> </w:t>
      </w:r>
      <w:r w:rsidRPr="001F2EC3">
        <w:rPr>
          <w:rFonts w:ascii="Times New Roman" w:hAnsi="Times New Roman" w:cs="Times New Roman"/>
        </w:rPr>
        <w:t>in the course of the winding up of a company it appears that any business of the company has been carried on with intent to defraud creditors of the company or creditors of any other person or for any fraudulent purpose, the court, on the application of the official receiver, or the liquidator or any creditor or contributory of the company, may, if it thinks proper so to do, declare that any persons who were knowingly parties to the carrying on of the business in manner aforesaid shall be personally responsible, without any limitation of liability, for all or any of the debts or other liabilities of the company as the court may direct.”</w:t>
      </w:r>
    </w:p>
    <w:p w14:paraId="77FCA3FF" w14:textId="77777777" w:rsidR="00CB34E7" w:rsidRDefault="00CB34E7" w:rsidP="00CB34E7">
      <w:pPr>
        <w:spacing w:line="276" w:lineRule="auto"/>
        <w:ind w:left="720"/>
        <w:jc w:val="both"/>
        <w:rPr>
          <w:rFonts w:ascii="Times New Roman" w:hAnsi="Times New Roman" w:cs="Times New Roman"/>
        </w:rPr>
      </w:pPr>
    </w:p>
    <w:p w14:paraId="2A86EAD2" w14:textId="475871A2" w:rsidR="00E65A48" w:rsidRDefault="008B36B9" w:rsidP="00E65A4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There then came the Companies Act 1985</w:t>
      </w:r>
      <w:r w:rsidR="006C7E70">
        <w:rPr>
          <w:rFonts w:ascii="Times New Roman" w:hAnsi="Times New Roman" w:cs="Times New Roman"/>
        </w:rPr>
        <w:t xml:space="preserve"> (“</w:t>
      </w:r>
      <w:r w:rsidR="006C7E70" w:rsidRPr="006C7E70">
        <w:rPr>
          <w:rFonts w:ascii="Times New Roman" w:hAnsi="Times New Roman" w:cs="Times New Roman"/>
          <w:b/>
          <w:bCs/>
        </w:rPr>
        <w:t>the 1985 Act</w:t>
      </w:r>
      <w:r w:rsidR="006C7E70">
        <w:rPr>
          <w:rFonts w:ascii="Times New Roman" w:hAnsi="Times New Roman" w:cs="Times New Roman"/>
        </w:rPr>
        <w:t>”)</w:t>
      </w:r>
      <w:r>
        <w:rPr>
          <w:rFonts w:ascii="Times New Roman" w:hAnsi="Times New Roman" w:cs="Times New Roman"/>
        </w:rPr>
        <w:t xml:space="preserve"> </w:t>
      </w:r>
      <w:r w:rsidR="00252218">
        <w:rPr>
          <w:rFonts w:ascii="Times New Roman" w:hAnsi="Times New Roman" w:cs="Times New Roman"/>
        </w:rPr>
        <w:t>pursuant to which the criminal and civil aspects of section 332 of the 1948 Act were divided</w:t>
      </w:r>
      <w:r w:rsidR="006C7E70">
        <w:rPr>
          <w:rFonts w:ascii="Times New Roman" w:hAnsi="Times New Roman" w:cs="Times New Roman"/>
        </w:rPr>
        <w:t>. Section 458 of the 1985 Act concerned the criminal off</w:t>
      </w:r>
      <w:r w:rsidR="003A5D1D">
        <w:rPr>
          <w:rFonts w:ascii="Times New Roman" w:hAnsi="Times New Roman" w:cs="Times New Roman"/>
        </w:rPr>
        <w:t xml:space="preserve">ence, whereas section 630 concerned the civil offence. </w:t>
      </w:r>
    </w:p>
    <w:p w14:paraId="0C739CE0" w14:textId="77777777" w:rsidR="005455A1" w:rsidRDefault="005455A1" w:rsidP="00D05231">
      <w:pPr>
        <w:pStyle w:val="ListParagraph"/>
        <w:spacing w:line="360" w:lineRule="auto"/>
        <w:ind w:left="360"/>
        <w:jc w:val="both"/>
        <w:rPr>
          <w:rFonts w:ascii="Times New Roman" w:hAnsi="Times New Roman" w:cs="Times New Roman"/>
        </w:rPr>
      </w:pPr>
    </w:p>
    <w:p w14:paraId="4EF7FF6B" w14:textId="08474E14" w:rsidR="005455A1" w:rsidRDefault="00365B90" w:rsidP="00E65A4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In the Cork Report</w:t>
      </w:r>
      <w:r w:rsidR="00653E0C">
        <w:rPr>
          <w:rFonts w:ascii="Times New Roman" w:hAnsi="Times New Roman" w:cs="Times New Roman"/>
        </w:rPr>
        <w:t xml:space="preserve"> (which was the precursor to the Insolvency Act 1986 (“</w:t>
      </w:r>
      <w:r w:rsidR="00653E0C" w:rsidRPr="00D05231">
        <w:rPr>
          <w:rFonts w:ascii="Times New Roman" w:hAnsi="Times New Roman" w:cs="Times New Roman"/>
          <w:b/>
          <w:bCs/>
        </w:rPr>
        <w:t>IA</w:t>
      </w:r>
      <w:r w:rsidR="00653E0C">
        <w:rPr>
          <w:rFonts w:ascii="Times New Roman" w:hAnsi="Times New Roman" w:cs="Times New Roman"/>
        </w:rPr>
        <w:t>”)</w:t>
      </w:r>
      <w:r>
        <w:rPr>
          <w:rFonts w:ascii="Times New Roman" w:hAnsi="Times New Roman" w:cs="Times New Roman"/>
        </w:rPr>
        <w:t>, t</w:t>
      </w:r>
      <w:r w:rsidR="005455A1">
        <w:rPr>
          <w:rFonts w:ascii="Times New Roman" w:hAnsi="Times New Roman" w:cs="Times New Roman"/>
        </w:rPr>
        <w:t xml:space="preserve">he </w:t>
      </w:r>
      <w:r w:rsidR="00653E0C">
        <w:rPr>
          <w:rFonts w:ascii="Times New Roman" w:hAnsi="Times New Roman" w:cs="Times New Roman"/>
        </w:rPr>
        <w:t xml:space="preserve">Insolvency Law and Practice Review Committee </w:t>
      </w:r>
      <w:r w:rsidR="006F26F1">
        <w:rPr>
          <w:rFonts w:ascii="Times New Roman" w:hAnsi="Times New Roman" w:cs="Times New Roman"/>
        </w:rPr>
        <w:t>recommended subsuming the civil offence of fraudulent trading into</w:t>
      </w:r>
      <w:r w:rsidR="00392294">
        <w:rPr>
          <w:rFonts w:ascii="Times New Roman" w:hAnsi="Times New Roman" w:cs="Times New Roman"/>
        </w:rPr>
        <w:t xml:space="preserve"> the new law of wrongful trading. However, Parliament ultimately decided to </w:t>
      </w:r>
      <w:r w:rsidR="005A2218">
        <w:rPr>
          <w:rFonts w:ascii="Times New Roman" w:hAnsi="Times New Roman" w:cs="Times New Roman"/>
        </w:rPr>
        <w:t xml:space="preserve">retain the existing civil offence and create a new </w:t>
      </w:r>
      <w:r w:rsidR="006C32E6">
        <w:rPr>
          <w:rFonts w:ascii="Times New Roman" w:hAnsi="Times New Roman" w:cs="Times New Roman"/>
        </w:rPr>
        <w:t xml:space="preserve">cause of action in respect of wrongful trading. </w:t>
      </w:r>
    </w:p>
    <w:p w14:paraId="20C6A3F8" w14:textId="77777777" w:rsidR="00461397" w:rsidRDefault="00461397" w:rsidP="00461397">
      <w:pPr>
        <w:pStyle w:val="ListParagraph"/>
        <w:spacing w:line="360" w:lineRule="auto"/>
        <w:ind w:left="360"/>
        <w:jc w:val="both"/>
        <w:rPr>
          <w:rFonts w:ascii="Times New Roman" w:hAnsi="Times New Roman" w:cs="Times New Roman"/>
        </w:rPr>
      </w:pPr>
    </w:p>
    <w:p w14:paraId="6EEE5C03" w14:textId="130A5E6A" w:rsidR="00461397" w:rsidRDefault="00461397" w:rsidP="00E65A4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w:t>
      </w:r>
      <w:r w:rsidR="00AE638F">
        <w:rPr>
          <w:rFonts w:ascii="Times New Roman" w:hAnsi="Times New Roman" w:cs="Times New Roman"/>
        </w:rPr>
        <w:t xml:space="preserve"> civil and criminal offences remain divided; the criminal offence can be found in s</w:t>
      </w:r>
      <w:r w:rsidR="00F00F7D">
        <w:rPr>
          <w:rFonts w:ascii="Times New Roman" w:hAnsi="Times New Roman" w:cs="Times New Roman"/>
        </w:rPr>
        <w:t xml:space="preserve">ection 993 of the </w:t>
      </w:r>
      <w:r>
        <w:rPr>
          <w:rFonts w:ascii="Times New Roman" w:hAnsi="Times New Roman" w:cs="Times New Roman"/>
        </w:rPr>
        <w:t>Companies Act 2006 (“</w:t>
      </w:r>
      <w:r w:rsidRPr="00461397">
        <w:rPr>
          <w:rFonts w:ascii="Times New Roman" w:hAnsi="Times New Roman" w:cs="Times New Roman"/>
          <w:b/>
          <w:bCs/>
        </w:rPr>
        <w:t>CA 2006</w:t>
      </w:r>
      <w:r>
        <w:rPr>
          <w:rFonts w:ascii="Times New Roman" w:hAnsi="Times New Roman" w:cs="Times New Roman"/>
        </w:rPr>
        <w:t>”)</w:t>
      </w:r>
      <w:r w:rsidR="00F00F7D">
        <w:rPr>
          <w:rFonts w:ascii="Times New Roman" w:hAnsi="Times New Roman" w:cs="Times New Roman"/>
        </w:rPr>
        <w:t xml:space="preserve"> whereas the civil offence can be found in s.213 </w:t>
      </w:r>
      <w:r w:rsidR="00653E0C">
        <w:rPr>
          <w:rFonts w:ascii="Times New Roman" w:hAnsi="Times New Roman" w:cs="Times New Roman"/>
        </w:rPr>
        <w:t>IA</w:t>
      </w:r>
      <w:r w:rsidR="00CB34E7">
        <w:rPr>
          <w:rFonts w:ascii="Times New Roman" w:hAnsi="Times New Roman" w:cs="Times New Roman"/>
        </w:rPr>
        <w:t>, where it remains to this day.</w:t>
      </w:r>
      <w:r w:rsidR="002A2DDF">
        <w:rPr>
          <w:rStyle w:val="FootnoteReference"/>
          <w:rFonts w:ascii="Times New Roman" w:hAnsi="Times New Roman" w:cs="Times New Roman"/>
        </w:rPr>
        <w:footnoteReference w:id="1"/>
      </w:r>
    </w:p>
    <w:p w14:paraId="45816B23" w14:textId="77777777" w:rsidR="008D3C50" w:rsidRDefault="008D3C50" w:rsidP="00D05231">
      <w:pPr>
        <w:pStyle w:val="ListParagraph"/>
        <w:spacing w:line="360" w:lineRule="auto"/>
        <w:ind w:left="360"/>
        <w:jc w:val="both"/>
        <w:rPr>
          <w:rFonts w:ascii="Times New Roman" w:hAnsi="Times New Roman" w:cs="Times New Roman"/>
        </w:rPr>
      </w:pPr>
    </w:p>
    <w:p w14:paraId="46923F20" w14:textId="12BB13AF" w:rsidR="008D3C50" w:rsidRPr="00DF2479" w:rsidRDefault="0076011A" w:rsidP="00DF2479">
      <w:pPr>
        <w:pStyle w:val="ListParagraph"/>
        <w:numPr>
          <w:ilvl w:val="0"/>
          <w:numId w:val="1"/>
        </w:numPr>
        <w:spacing w:line="360" w:lineRule="auto"/>
        <w:jc w:val="both"/>
        <w:rPr>
          <w:rFonts w:ascii="Times New Roman" w:hAnsi="Times New Roman" w:cs="Times New Roman"/>
        </w:rPr>
      </w:pPr>
      <w:r w:rsidRPr="00DF2479">
        <w:rPr>
          <w:rFonts w:ascii="Times New Roman" w:hAnsi="Times New Roman" w:cs="Times New Roman"/>
        </w:rPr>
        <w:t xml:space="preserve">Finally, with effect from 1 October 2015, </w:t>
      </w:r>
      <w:r w:rsidR="00907A2A" w:rsidRPr="00DF2479">
        <w:rPr>
          <w:rFonts w:ascii="Times New Roman" w:hAnsi="Times New Roman" w:cs="Times New Roman"/>
        </w:rPr>
        <w:t>a new s.</w:t>
      </w:r>
      <w:r w:rsidR="00DF2479" w:rsidRPr="00DF2479">
        <w:rPr>
          <w:rFonts w:ascii="Times New Roman" w:hAnsi="Times New Roman" w:cs="Times New Roman"/>
        </w:rPr>
        <w:t xml:space="preserve">246ZA was inserted into </w:t>
      </w:r>
      <w:r w:rsidR="00725721">
        <w:rPr>
          <w:rFonts w:ascii="Times New Roman" w:hAnsi="Times New Roman" w:cs="Times New Roman"/>
        </w:rPr>
        <w:t>t</w:t>
      </w:r>
      <w:r w:rsidR="00DF2479" w:rsidRPr="00DF2479">
        <w:rPr>
          <w:rFonts w:ascii="Times New Roman" w:hAnsi="Times New Roman" w:cs="Times New Roman"/>
        </w:rPr>
        <w:t xml:space="preserve">he IA (by </w:t>
      </w:r>
      <w:r w:rsidRPr="00DF2479">
        <w:rPr>
          <w:rFonts w:ascii="Times New Roman" w:hAnsi="Times New Roman" w:cs="Times New Roman"/>
        </w:rPr>
        <w:t xml:space="preserve">s.117 </w:t>
      </w:r>
      <w:r w:rsidR="00907A2A" w:rsidRPr="00DF2479">
        <w:rPr>
          <w:rFonts w:ascii="Times New Roman" w:hAnsi="Times New Roman" w:cs="Times New Roman"/>
        </w:rPr>
        <w:t>of the Small Business, Enterprise and Employment Act 2015</w:t>
      </w:r>
      <w:r w:rsidR="00DF2479">
        <w:rPr>
          <w:rFonts w:ascii="Times New Roman" w:hAnsi="Times New Roman" w:cs="Times New Roman"/>
        </w:rPr>
        <w:t>) permitting administrators to bring a claim for fraudulent trading</w:t>
      </w:r>
      <w:r w:rsidR="0009429E">
        <w:rPr>
          <w:rFonts w:ascii="Times New Roman" w:hAnsi="Times New Roman" w:cs="Times New Roman"/>
        </w:rPr>
        <w:t xml:space="preserve">. </w:t>
      </w:r>
    </w:p>
    <w:p w14:paraId="344F6A70" w14:textId="6264D7B5" w:rsidR="00F00F7D" w:rsidRPr="00F00F7D" w:rsidRDefault="00F00F7D" w:rsidP="00946D40">
      <w:pPr>
        <w:pStyle w:val="ListParagraph"/>
        <w:rPr>
          <w:rFonts w:ascii="Times New Roman" w:hAnsi="Times New Roman" w:cs="Times New Roman"/>
        </w:rPr>
      </w:pPr>
    </w:p>
    <w:p w14:paraId="5D3AD021" w14:textId="6B7238A6" w:rsidR="00F00F7D" w:rsidRPr="00AB3026" w:rsidRDefault="00C03C75" w:rsidP="00C03C75">
      <w:pPr>
        <w:spacing w:line="360" w:lineRule="auto"/>
        <w:jc w:val="both"/>
        <w:rPr>
          <w:rFonts w:ascii="Times New Roman" w:hAnsi="Times New Roman" w:cs="Times New Roman"/>
          <w:b/>
          <w:bCs/>
          <w:u w:val="single"/>
        </w:rPr>
      </w:pPr>
      <w:r w:rsidRPr="00AB3026">
        <w:rPr>
          <w:rFonts w:ascii="Times New Roman" w:hAnsi="Times New Roman" w:cs="Times New Roman"/>
          <w:b/>
          <w:bCs/>
          <w:u w:val="single"/>
        </w:rPr>
        <w:t>Constituent Elements</w:t>
      </w:r>
    </w:p>
    <w:p w14:paraId="17CA6E93" w14:textId="3394ADEF" w:rsidR="00CC6D23" w:rsidRPr="009E69F8" w:rsidRDefault="00CC6D23" w:rsidP="009E69F8">
      <w:pPr>
        <w:pStyle w:val="ListParagraph"/>
        <w:numPr>
          <w:ilvl w:val="0"/>
          <w:numId w:val="1"/>
        </w:numPr>
        <w:spacing w:line="360" w:lineRule="auto"/>
        <w:jc w:val="both"/>
        <w:rPr>
          <w:rFonts w:ascii="Times New Roman" w:hAnsi="Times New Roman" w:cs="Times New Roman"/>
        </w:rPr>
      </w:pPr>
      <w:r w:rsidRPr="009E69F8">
        <w:rPr>
          <w:rFonts w:ascii="Times New Roman" w:hAnsi="Times New Roman" w:cs="Times New Roman"/>
        </w:rPr>
        <w:t>Section 213</w:t>
      </w:r>
      <w:r w:rsidR="009E69F8" w:rsidRPr="009E69F8">
        <w:rPr>
          <w:rFonts w:ascii="Times New Roman" w:hAnsi="Times New Roman" w:cs="Times New Roman"/>
        </w:rPr>
        <w:t xml:space="preserve"> IA </w:t>
      </w:r>
      <w:r w:rsidR="00AD1125">
        <w:rPr>
          <w:rFonts w:ascii="Times New Roman" w:hAnsi="Times New Roman" w:cs="Times New Roman"/>
        </w:rPr>
        <w:t xml:space="preserve">is headed “fraudulent trading” </w:t>
      </w:r>
      <w:r w:rsidR="00B147EA">
        <w:rPr>
          <w:rFonts w:ascii="Times New Roman" w:hAnsi="Times New Roman" w:cs="Times New Roman"/>
        </w:rPr>
        <w:t xml:space="preserve">and </w:t>
      </w:r>
      <w:r w:rsidR="009E69F8" w:rsidRPr="009E69F8">
        <w:rPr>
          <w:rFonts w:ascii="Times New Roman" w:hAnsi="Times New Roman" w:cs="Times New Roman"/>
        </w:rPr>
        <w:t>provides</w:t>
      </w:r>
      <w:r w:rsidR="00B147EA">
        <w:rPr>
          <w:rFonts w:ascii="Times New Roman" w:hAnsi="Times New Roman" w:cs="Times New Roman"/>
        </w:rPr>
        <w:t xml:space="preserve"> as follows</w:t>
      </w:r>
      <w:r w:rsidR="009E69F8" w:rsidRPr="009E69F8">
        <w:rPr>
          <w:rFonts w:ascii="Times New Roman" w:hAnsi="Times New Roman" w:cs="Times New Roman"/>
        </w:rPr>
        <w:t>:</w:t>
      </w:r>
    </w:p>
    <w:p w14:paraId="4C00BAFE" w14:textId="1618C506" w:rsidR="00CC6D23" w:rsidRPr="009E69F8" w:rsidRDefault="009E69F8" w:rsidP="00CB34E7">
      <w:pPr>
        <w:spacing w:line="276" w:lineRule="auto"/>
        <w:ind w:left="720"/>
        <w:jc w:val="both"/>
        <w:rPr>
          <w:rFonts w:ascii="Times New Roman" w:hAnsi="Times New Roman" w:cs="Times New Roman"/>
        </w:rPr>
      </w:pPr>
      <w:r>
        <w:rPr>
          <w:rFonts w:ascii="Times New Roman" w:hAnsi="Times New Roman" w:cs="Times New Roman"/>
        </w:rPr>
        <w:lastRenderedPageBreak/>
        <w:t>“</w:t>
      </w:r>
      <w:r w:rsidR="00CC6D23" w:rsidRPr="009E69F8">
        <w:rPr>
          <w:rFonts w:ascii="Times New Roman" w:hAnsi="Times New Roman" w:cs="Times New Roman"/>
        </w:rPr>
        <w:t>(1)</w:t>
      </w:r>
      <w:r w:rsidRPr="009E69F8">
        <w:rPr>
          <w:rFonts w:ascii="Times New Roman" w:hAnsi="Times New Roman" w:cs="Times New Roman"/>
        </w:rPr>
        <w:t xml:space="preserve"> </w:t>
      </w:r>
      <w:r w:rsidR="00CC6D23" w:rsidRPr="009E69F8">
        <w:rPr>
          <w:rFonts w:ascii="Times New Roman" w:hAnsi="Times New Roman" w:cs="Times New Roman"/>
        </w:rPr>
        <w:t>If in the course of the winding up of a company it appears that any business of the company has been carried on with intent to defraud creditors of the company or creditors of any other person, or for any fraudulent purpose, the following has effect.</w:t>
      </w:r>
    </w:p>
    <w:p w14:paraId="531287F3" w14:textId="676C4D68" w:rsidR="00CC6D23" w:rsidRDefault="00CC6D23" w:rsidP="00CB34E7">
      <w:pPr>
        <w:spacing w:line="276" w:lineRule="auto"/>
        <w:ind w:left="720"/>
        <w:jc w:val="both"/>
        <w:rPr>
          <w:rFonts w:ascii="Times New Roman" w:hAnsi="Times New Roman" w:cs="Times New Roman"/>
        </w:rPr>
      </w:pPr>
      <w:r w:rsidRPr="009E69F8">
        <w:rPr>
          <w:rFonts w:ascii="Times New Roman" w:hAnsi="Times New Roman" w:cs="Times New Roman"/>
        </w:rPr>
        <w:t>(2)</w:t>
      </w:r>
      <w:r w:rsidR="009E69F8">
        <w:rPr>
          <w:rFonts w:ascii="Times New Roman" w:hAnsi="Times New Roman" w:cs="Times New Roman"/>
        </w:rPr>
        <w:t xml:space="preserve"> </w:t>
      </w:r>
      <w:r w:rsidRPr="009E69F8">
        <w:rPr>
          <w:rFonts w:ascii="Times New Roman" w:hAnsi="Times New Roman" w:cs="Times New Roman"/>
        </w:rPr>
        <w:t>The court, on the application of the liquidator may declare that any persons who were knowingly parties to the carrying on of the business in the manner above-mentioned are to be liable to make such contributions (if any) to the company’s assets as the court thinks proper</w:t>
      </w:r>
      <w:r w:rsidR="009E69F8">
        <w:rPr>
          <w:rFonts w:ascii="Times New Roman" w:hAnsi="Times New Roman" w:cs="Times New Roman"/>
        </w:rPr>
        <w:t>.”</w:t>
      </w:r>
    </w:p>
    <w:p w14:paraId="67F60AC9" w14:textId="77777777" w:rsidR="00CB34E7" w:rsidRPr="009E69F8" w:rsidRDefault="00CB34E7" w:rsidP="00CB34E7">
      <w:pPr>
        <w:spacing w:line="276" w:lineRule="auto"/>
        <w:ind w:left="720"/>
        <w:jc w:val="both"/>
        <w:rPr>
          <w:rFonts w:ascii="Times New Roman" w:hAnsi="Times New Roman" w:cs="Times New Roman"/>
        </w:rPr>
      </w:pPr>
    </w:p>
    <w:p w14:paraId="5A03112A" w14:textId="7B3B91EF" w:rsidR="001616DD" w:rsidRDefault="001616DD" w:rsidP="009E69F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Section </w:t>
      </w:r>
      <w:r w:rsidR="00725721">
        <w:rPr>
          <w:rFonts w:ascii="Times New Roman" w:hAnsi="Times New Roman" w:cs="Times New Roman"/>
        </w:rPr>
        <w:t xml:space="preserve">246ZA IA (which applies in administration) is in materially the same terms. </w:t>
      </w:r>
    </w:p>
    <w:p w14:paraId="4C37D92D" w14:textId="77777777" w:rsidR="001616DD" w:rsidRDefault="001616DD" w:rsidP="00D05231">
      <w:pPr>
        <w:pStyle w:val="ListParagraph"/>
        <w:spacing w:line="360" w:lineRule="auto"/>
        <w:ind w:left="360"/>
        <w:jc w:val="both"/>
        <w:rPr>
          <w:rFonts w:ascii="Times New Roman" w:hAnsi="Times New Roman" w:cs="Times New Roman"/>
        </w:rPr>
      </w:pPr>
    </w:p>
    <w:p w14:paraId="1DB360E7" w14:textId="0FD4C20E" w:rsidR="009E69F8" w:rsidRDefault="0009663C" w:rsidP="009E69F8">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As Patten J (as he then was) identified in </w:t>
      </w:r>
      <w:r>
        <w:rPr>
          <w:rFonts w:ascii="Times New Roman" w:hAnsi="Times New Roman" w:cs="Times New Roman"/>
          <w:i/>
          <w:iCs/>
        </w:rPr>
        <w:t xml:space="preserve">Morris v State Bank of India </w:t>
      </w:r>
      <w:r>
        <w:rPr>
          <w:rFonts w:ascii="Times New Roman" w:hAnsi="Times New Roman" w:cs="Times New Roman"/>
        </w:rPr>
        <w:t xml:space="preserve">[2003] BCC </w:t>
      </w:r>
      <w:r w:rsidR="00AD1125">
        <w:rPr>
          <w:rFonts w:ascii="Times New Roman" w:hAnsi="Times New Roman" w:cs="Times New Roman"/>
        </w:rPr>
        <w:t>635</w:t>
      </w:r>
      <w:r w:rsidR="00A13443">
        <w:rPr>
          <w:rFonts w:ascii="Times New Roman" w:hAnsi="Times New Roman" w:cs="Times New Roman"/>
        </w:rPr>
        <w:t xml:space="preserve"> at [11]</w:t>
      </w:r>
      <w:r w:rsidR="00AD1125">
        <w:rPr>
          <w:rFonts w:ascii="Times New Roman" w:hAnsi="Times New Roman" w:cs="Times New Roman"/>
        </w:rPr>
        <w:t xml:space="preserve">, there </w:t>
      </w:r>
      <w:r w:rsidR="00727496">
        <w:rPr>
          <w:rFonts w:ascii="Times New Roman" w:hAnsi="Times New Roman" w:cs="Times New Roman"/>
        </w:rPr>
        <w:t xml:space="preserve">are </w:t>
      </w:r>
      <w:r w:rsidR="009E69F8" w:rsidRPr="009E69F8">
        <w:rPr>
          <w:rFonts w:ascii="Times New Roman" w:hAnsi="Times New Roman" w:cs="Times New Roman"/>
        </w:rPr>
        <w:t>th</w:t>
      </w:r>
      <w:r w:rsidR="00727496">
        <w:rPr>
          <w:rFonts w:ascii="Times New Roman" w:hAnsi="Times New Roman" w:cs="Times New Roman"/>
        </w:rPr>
        <w:t>ree</w:t>
      </w:r>
      <w:r w:rsidR="009E69F8" w:rsidRPr="009E69F8">
        <w:rPr>
          <w:rFonts w:ascii="Times New Roman" w:hAnsi="Times New Roman" w:cs="Times New Roman"/>
        </w:rPr>
        <w:t xml:space="preserve"> key elements</w:t>
      </w:r>
      <w:r w:rsidR="00AD1125">
        <w:rPr>
          <w:rFonts w:ascii="Times New Roman" w:hAnsi="Times New Roman" w:cs="Times New Roman"/>
        </w:rPr>
        <w:t xml:space="preserve"> </w:t>
      </w:r>
      <w:r w:rsidR="00B147EA">
        <w:rPr>
          <w:rFonts w:ascii="Times New Roman" w:hAnsi="Times New Roman" w:cs="Times New Roman"/>
        </w:rPr>
        <w:t>which need to be established</w:t>
      </w:r>
      <w:r w:rsidR="009E69F8" w:rsidRPr="009E69F8">
        <w:rPr>
          <w:rFonts w:ascii="Times New Roman" w:hAnsi="Times New Roman" w:cs="Times New Roman"/>
        </w:rPr>
        <w:t>:</w:t>
      </w:r>
    </w:p>
    <w:p w14:paraId="730C7957" w14:textId="77777777" w:rsidR="009E69F8" w:rsidRDefault="009E69F8" w:rsidP="009E69F8">
      <w:pPr>
        <w:pStyle w:val="ListParagraph"/>
        <w:spacing w:line="360" w:lineRule="auto"/>
        <w:ind w:left="360"/>
        <w:jc w:val="both"/>
        <w:rPr>
          <w:rFonts w:ascii="Times New Roman" w:hAnsi="Times New Roman" w:cs="Times New Roman"/>
        </w:rPr>
      </w:pPr>
    </w:p>
    <w:p w14:paraId="4F0D7320" w14:textId="5CB0F69F" w:rsidR="00D05231" w:rsidRPr="00D05231" w:rsidRDefault="00C326D7" w:rsidP="0007560F">
      <w:pPr>
        <w:pStyle w:val="ListParagraph"/>
        <w:numPr>
          <w:ilvl w:val="1"/>
          <w:numId w:val="22"/>
        </w:numPr>
        <w:spacing w:line="360" w:lineRule="auto"/>
        <w:jc w:val="both"/>
        <w:rPr>
          <w:rFonts w:ascii="Times New Roman" w:hAnsi="Times New Roman" w:cs="Times New Roman"/>
        </w:rPr>
      </w:pPr>
      <w:r>
        <w:rPr>
          <w:rFonts w:ascii="Times New Roman" w:hAnsi="Times New Roman" w:cs="Times New Roman"/>
        </w:rPr>
        <w:t xml:space="preserve">the </w:t>
      </w:r>
      <w:r w:rsidR="00B417C7" w:rsidRPr="00D05231">
        <w:rPr>
          <w:rFonts w:ascii="Times New Roman" w:hAnsi="Times New Roman" w:cs="Times New Roman"/>
        </w:rPr>
        <w:t>business</w:t>
      </w:r>
      <w:r>
        <w:rPr>
          <w:rFonts w:ascii="Times New Roman" w:hAnsi="Times New Roman" w:cs="Times New Roman"/>
        </w:rPr>
        <w:t xml:space="preserve"> </w:t>
      </w:r>
      <w:r w:rsidR="00CD1261">
        <w:rPr>
          <w:rFonts w:ascii="Times New Roman" w:hAnsi="Times New Roman" w:cs="Times New Roman"/>
        </w:rPr>
        <w:t>of the company in liquidation has been carried on with intent to defraud the creditors of the company or for any other fraudulent purpose</w:t>
      </w:r>
      <w:r w:rsidR="00B417C7" w:rsidRPr="00D05231">
        <w:rPr>
          <w:rFonts w:ascii="Times New Roman" w:hAnsi="Times New Roman" w:cs="Times New Roman"/>
        </w:rPr>
        <w:t>;</w:t>
      </w:r>
    </w:p>
    <w:p w14:paraId="379EFA11" w14:textId="0BF21545" w:rsidR="00D05231" w:rsidRPr="0007560F" w:rsidRDefault="00DC4AD6" w:rsidP="0007560F">
      <w:pPr>
        <w:pStyle w:val="ListParagraph"/>
        <w:numPr>
          <w:ilvl w:val="1"/>
          <w:numId w:val="22"/>
        </w:numPr>
        <w:spacing w:line="360" w:lineRule="auto"/>
        <w:jc w:val="both"/>
        <w:rPr>
          <w:rFonts w:ascii="Times New Roman" w:hAnsi="Times New Roman" w:cs="Times New Roman"/>
        </w:rPr>
      </w:pPr>
      <w:r w:rsidRPr="0007560F">
        <w:rPr>
          <w:rFonts w:ascii="Times New Roman" w:hAnsi="Times New Roman" w:cs="Times New Roman"/>
        </w:rPr>
        <w:t xml:space="preserve">the defendant sought to be made liable participated in the carrying on </w:t>
      </w:r>
      <w:r w:rsidR="00A13443" w:rsidRPr="0007560F">
        <w:rPr>
          <w:rFonts w:ascii="Times New Roman" w:hAnsi="Times New Roman" w:cs="Times New Roman"/>
        </w:rPr>
        <w:t xml:space="preserve">of the business of the company in that manner; and </w:t>
      </w:r>
    </w:p>
    <w:p w14:paraId="79483842" w14:textId="026B90C7" w:rsidR="003C5843" w:rsidRPr="0007560F" w:rsidRDefault="00D5428E" w:rsidP="0007560F">
      <w:pPr>
        <w:pStyle w:val="ListParagraph"/>
        <w:numPr>
          <w:ilvl w:val="1"/>
          <w:numId w:val="22"/>
        </w:numPr>
        <w:spacing w:line="360" w:lineRule="auto"/>
        <w:jc w:val="both"/>
        <w:rPr>
          <w:rFonts w:ascii="Times New Roman" w:hAnsi="Times New Roman" w:cs="Times New Roman"/>
        </w:rPr>
      </w:pPr>
      <w:r w:rsidRPr="0007560F">
        <w:rPr>
          <w:rFonts w:ascii="Times New Roman" w:hAnsi="Times New Roman" w:cs="Times New Roman"/>
        </w:rPr>
        <w:t>the defendant did so</w:t>
      </w:r>
      <w:r w:rsidR="00B417C7" w:rsidRPr="0007560F">
        <w:rPr>
          <w:rFonts w:ascii="Times New Roman" w:hAnsi="Times New Roman" w:cs="Times New Roman"/>
        </w:rPr>
        <w:t xml:space="preserve"> </w:t>
      </w:r>
      <w:r w:rsidR="00C94AFF" w:rsidRPr="0007560F">
        <w:rPr>
          <w:rFonts w:ascii="Times New Roman" w:hAnsi="Times New Roman" w:cs="Times New Roman"/>
        </w:rPr>
        <w:t xml:space="preserve">knowingly </w:t>
      </w:r>
      <w:r w:rsidRPr="0007560F">
        <w:rPr>
          <w:rFonts w:ascii="Times New Roman" w:hAnsi="Times New Roman" w:cs="Times New Roman"/>
        </w:rPr>
        <w:t xml:space="preserve">(i.e. with knowledge that the transactions it was participating in were intended to defraud the creditors of the company or were in some other way fraudulent). </w:t>
      </w:r>
    </w:p>
    <w:p w14:paraId="79369E92" w14:textId="77777777" w:rsidR="00C94AFF" w:rsidRPr="00C94AFF" w:rsidRDefault="00C94AFF" w:rsidP="00C94AFF">
      <w:pPr>
        <w:pStyle w:val="ListParagraph"/>
        <w:spacing w:line="360" w:lineRule="auto"/>
        <w:ind w:left="643"/>
        <w:jc w:val="both"/>
        <w:rPr>
          <w:rFonts w:ascii="Times New Roman" w:hAnsi="Times New Roman" w:cs="Times New Roman"/>
        </w:rPr>
      </w:pPr>
    </w:p>
    <w:p w14:paraId="4B9D1459" w14:textId="77777777" w:rsidR="00D5428E" w:rsidRDefault="00D5428E" w:rsidP="00C94AFF">
      <w:pPr>
        <w:spacing w:line="360" w:lineRule="auto"/>
        <w:jc w:val="both"/>
        <w:rPr>
          <w:rFonts w:ascii="Times New Roman" w:hAnsi="Times New Roman" w:cs="Times New Roman"/>
          <w:i/>
          <w:iCs/>
          <w:u w:val="single"/>
        </w:rPr>
      </w:pPr>
    </w:p>
    <w:p w14:paraId="4612CE9F" w14:textId="523B64F6" w:rsidR="00C94AFF" w:rsidRPr="00CE1EDA" w:rsidRDefault="00C94AFF" w:rsidP="00C94AFF">
      <w:pPr>
        <w:spacing w:line="360" w:lineRule="auto"/>
        <w:jc w:val="both"/>
        <w:rPr>
          <w:rFonts w:ascii="Times New Roman" w:hAnsi="Times New Roman" w:cs="Times New Roman"/>
          <w:i/>
          <w:iCs/>
          <w:u w:val="single"/>
        </w:rPr>
      </w:pPr>
      <w:r w:rsidRPr="00CE1EDA">
        <w:rPr>
          <w:rFonts w:ascii="Times New Roman" w:hAnsi="Times New Roman" w:cs="Times New Roman"/>
          <w:i/>
          <w:iCs/>
          <w:u w:val="single"/>
        </w:rPr>
        <w:t>Carrying on Business</w:t>
      </w:r>
    </w:p>
    <w:p w14:paraId="7AB26D7C" w14:textId="6C728973" w:rsidR="007027D3" w:rsidRDefault="00596CD7" w:rsidP="004B349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For the purposes of s.213 IA, a </w:t>
      </w:r>
      <w:r w:rsidR="0093453D">
        <w:rPr>
          <w:rFonts w:ascii="Times New Roman" w:hAnsi="Times New Roman" w:cs="Times New Roman"/>
        </w:rPr>
        <w:t>distinction falls to be drawn between</w:t>
      </w:r>
      <w:r w:rsidR="00723F41">
        <w:rPr>
          <w:rFonts w:ascii="Times New Roman" w:hAnsi="Times New Roman" w:cs="Times New Roman"/>
        </w:rPr>
        <w:t xml:space="preserve"> </w:t>
      </w:r>
      <w:r w:rsidR="005B26F8">
        <w:rPr>
          <w:rFonts w:ascii="Times New Roman" w:hAnsi="Times New Roman" w:cs="Times New Roman"/>
        </w:rPr>
        <w:t>a</w:t>
      </w:r>
      <w:r w:rsidR="00723F41">
        <w:rPr>
          <w:rFonts w:ascii="Times New Roman" w:hAnsi="Times New Roman" w:cs="Times New Roman"/>
        </w:rPr>
        <w:t xml:space="preserve"> company’s business being carried on </w:t>
      </w:r>
      <w:r w:rsidR="00876013">
        <w:rPr>
          <w:rFonts w:ascii="Times New Roman" w:hAnsi="Times New Roman" w:cs="Times New Roman"/>
        </w:rPr>
        <w:t xml:space="preserve">with intent to defraud creditors or for any fraudulent purpose </w:t>
      </w:r>
      <w:r>
        <w:rPr>
          <w:rFonts w:ascii="Times New Roman" w:hAnsi="Times New Roman" w:cs="Times New Roman"/>
        </w:rPr>
        <w:t xml:space="preserve">(which is squarely within the ambit of the section) </w:t>
      </w:r>
      <w:r w:rsidR="00AB1CE8">
        <w:rPr>
          <w:rFonts w:ascii="Times New Roman" w:hAnsi="Times New Roman" w:cs="Times New Roman"/>
        </w:rPr>
        <w:t xml:space="preserve">and </w:t>
      </w:r>
      <w:r w:rsidR="005B1A18">
        <w:rPr>
          <w:rFonts w:ascii="Times New Roman" w:hAnsi="Times New Roman" w:cs="Times New Roman"/>
        </w:rPr>
        <w:t xml:space="preserve">incidental </w:t>
      </w:r>
      <w:r w:rsidR="006D769B">
        <w:rPr>
          <w:rFonts w:ascii="Times New Roman" w:hAnsi="Times New Roman" w:cs="Times New Roman"/>
        </w:rPr>
        <w:t>fraud</w:t>
      </w:r>
      <w:r w:rsidR="005B1A18">
        <w:rPr>
          <w:rFonts w:ascii="Times New Roman" w:hAnsi="Times New Roman" w:cs="Times New Roman"/>
        </w:rPr>
        <w:t>s</w:t>
      </w:r>
      <w:r w:rsidR="006D769B">
        <w:rPr>
          <w:rFonts w:ascii="Times New Roman" w:hAnsi="Times New Roman" w:cs="Times New Roman"/>
        </w:rPr>
        <w:t xml:space="preserve"> being </w:t>
      </w:r>
      <w:r w:rsidR="008B102E">
        <w:rPr>
          <w:rFonts w:ascii="Times New Roman" w:hAnsi="Times New Roman" w:cs="Times New Roman"/>
        </w:rPr>
        <w:t>committed</w:t>
      </w:r>
      <w:r w:rsidR="006D769B">
        <w:rPr>
          <w:rFonts w:ascii="Times New Roman" w:hAnsi="Times New Roman" w:cs="Times New Roman"/>
        </w:rPr>
        <w:t xml:space="preserve"> in the course of a legitimate business</w:t>
      </w:r>
      <w:r>
        <w:rPr>
          <w:rFonts w:ascii="Times New Roman" w:hAnsi="Times New Roman" w:cs="Times New Roman"/>
        </w:rPr>
        <w:t xml:space="preserve"> (which is </w:t>
      </w:r>
      <w:r w:rsidRPr="00D05231">
        <w:rPr>
          <w:rFonts w:ascii="Times New Roman" w:hAnsi="Times New Roman" w:cs="Times New Roman"/>
        </w:rPr>
        <w:t>not)</w:t>
      </w:r>
      <w:r w:rsidR="008B102E" w:rsidRPr="00D05231">
        <w:rPr>
          <w:rFonts w:ascii="Times New Roman" w:hAnsi="Times New Roman" w:cs="Times New Roman"/>
        </w:rPr>
        <w:t xml:space="preserve"> (</w:t>
      </w:r>
      <w:hyperlink r:id="rId8" w:history="1">
        <w:r w:rsidR="008B102E" w:rsidRPr="0007560F">
          <w:rPr>
            <w:rStyle w:val="Hyperlink"/>
            <w:rFonts w:ascii="Times New Roman" w:hAnsi="Times New Roman" w:cs="Times New Roman"/>
            <w:i/>
            <w:iCs/>
            <w:color w:val="auto"/>
            <w:u w:val="none"/>
          </w:rPr>
          <w:t xml:space="preserve">Tradition Financial Services Ltd v Bilta (UK) Ltd </w:t>
        </w:r>
        <w:r w:rsidR="008B102E" w:rsidRPr="0007560F">
          <w:rPr>
            <w:rStyle w:val="Hyperlink"/>
            <w:rFonts w:ascii="Times New Roman" w:hAnsi="Times New Roman" w:cs="Times New Roman"/>
            <w:color w:val="auto"/>
            <w:u w:val="none"/>
          </w:rPr>
          <w:t>[2023] EWCA Civ 112</w:t>
        </w:r>
      </w:hyperlink>
      <w:r w:rsidR="008B102E" w:rsidRPr="00D05231">
        <w:rPr>
          <w:rFonts w:ascii="Times New Roman" w:hAnsi="Times New Roman" w:cs="Times New Roman"/>
        </w:rPr>
        <w:t xml:space="preserve"> at [112])</w:t>
      </w:r>
      <w:r w:rsidR="006D769B" w:rsidRPr="00D05231">
        <w:rPr>
          <w:rFonts w:ascii="Times New Roman" w:hAnsi="Times New Roman" w:cs="Times New Roman"/>
        </w:rPr>
        <w:t xml:space="preserve">. </w:t>
      </w:r>
      <w:r w:rsidR="005E1F6A" w:rsidRPr="00D05231">
        <w:rPr>
          <w:rFonts w:ascii="Times New Roman" w:hAnsi="Times New Roman" w:cs="Times New Roman"/>
        </w:rPr>
        <w:t xml:space="preserve">The distinction is easy to state but harder to explain. In essence, </w:t>
      </w:r>
      <w:r w:rsidR="008E774E" w:rsidRPr="00D05231">
        <w:rPr>
          <w:rFonts w:ascii="Times New Roman" w:hAnsi="Times New Roman" w:cs="Times New Roman"/>
        </w:rPr>
        <w:t xml:space="preserve">fraudulent trading requires the fraud to </w:t>
      </w:r>
      <w:r w:rsidR="008E774E" w:rsidRPr="00D05231">
        <w:rPr>
          <w:rFonts w:ascii="Times New Roman" w:hAnsi="Times New Roman" w:cs="Times New Roman"/>
          <w:i/>
          <w:iCs/>
        </w:rPr>
        <w:t xml:space="preserve">be </w:t>
      </w:r>
      <w:r w:rsidR="008E774E" w:rsidRPr="00D05231">
        <w:rPr>
          <w:rFonts w:ascii="Times New Roman" w:hAnsi="Times New Roman" w:cs="Times New Roman"/>
        </w:rPr>
        <w:t>the business</w:t>
      </w:r>
      <w:r w:rsidR="007C69AF">
        <w:rPr>
          <w:rStyle w:val="FootnoteReference"/>
          <w:rFonts w:ascii="Times New Roman" w:hAnsi="Times New Roman" w:cs="Times New Roman"/>
        </w:rPr>
        <w:footnoteReference w:id="2"/>
      </w:r>
      <w:r w:rsidR="006D524F" w:rsidRPr="00D05231">
        <w:rPr>
          <w:rFonts w:ascii="Times New Roman" w:hAnsi="Times New Roman" w:cs="Times New Roman"/>
        </w:rPr>
        <w:t xml:space="preserve">. </w:t>
      </w:r>
      <w:r w:rsidR="00737398" w:rsidRPr="00D05231">
        <w:rPr>
          <w:rFonts w:ascii="Times New Roman" w:hAnsi="Times New Roman" w:cs="Times New Roman"/>
        </w:rPr>
        <w:t xml:space="preserve">Accordingly, it will be necessary for the court to conduct a </w:t>
      </w:r>
      <w:r w:rsidR="00FB1131" w:rsidRPr="00D05231">
        <w:rPr>
          <w:rFonts w:ascii="Times New Roman" w:hAnsi="Times New Roman" w:cs="Times New Roman"/>
        </w:rPr>
        <w:t xml:space="preserve">careful factual inquiry </w:t>
      </w:r>
      <w:r w:rsidR="00081015" w:rsidRPr="00D05231">
        <w:rPr>
          <w:rFonts w:ascii="Times New Roman" w:hAnsi="Times New Roman" w:cs="Times New Roman"/>
        </w:rPr>
        <w:t xml:space="preserve">to ascertain the precise nature of the </w:t>
      </w:r>
      <w:r w:rsidR="00997717" w:rsidRPr="00D05231">
        <w:rPr>
          <w:rFonts w:ascii="Times New Roman" w:hAnsi="Times New Roman" w:cs="Times New Roman"/>
        </w:rPr>
        <w:t xml:space="preserve">company’s business. </w:t>
      </w:r>
      <w:r w:rsidR="00CC0486" w:rsidRPr="00D05231">
        <w:rPr>
          <w:rFonts w:ascii="Times New Roman" w:hAnsi="Times New Roman" w:cs="Times New Roman"/>
        </w:rPr>
        <w:t xml:space="preserve">Thus, as Edwin Johnson J posited in </w:t>
      </w:r>
      <w:r w:rsidR="000508BF" w:rsidRPr="00D05231">
        <w:rPr>
          <w:rFonts w:ascii="Times New Roman" w:hAnsi="Times New Roman" w:cs="Times New Roman"/>
          <w:i/>
          <w:iCs/>
        </w:rPr>
        <w:t xml:space="preserve">Harrington &amp; Charles </w:t>
      </w:r>
      <w:r w:rsidR="000508BF" w:rsidRPr="00D05231">
        <w:rPr>
          <w:rFonts w:ascii="Times New Roman" w:hAnsi="Times New Roman" w:cs="Times New Roman"/>
          <w:i/>
          <w:iCs/>
        </w:rPr>
        <w:lastRenderedPageBreak/>
        <w:t>Trading Co Ltd v Mehta </w:t>
      </w:r>
      <w:hyperlink r:id="rId9" w:tooltip="Link to BAILII version" w:history="1">
        <w:r w:rsidR="000508BF" w:rsidRPr="0007560F">
          <w:rPr>
            <w:rStyle w:val="Hyperlink"/>
            <w:rFonts w:ascii="Times New Roman" w:hAnsi="Times New Roman" w:cs="Times New Roman"/>
            <w:color w:val="auto"/>
            <w:u w:val="none"/>
          </w:rPr>
          <w:t>[2022] EWHC 2960 (Ch)</w:t>
        </w:r>
      </w:hyperlink>
      <w:r w:rsidR="000508BF" w:rsidRPr="00D05231">
        <w:rPr>
          <w:rFonts w:ascii="Times New Roman" w:hAnsi="Times New Roman" w:cs="Times New Roman"/>
        </w:rPr>
        <w:t xml:space="preserve"> at [359] (in</w:t>
      </w:r>
      <w:r w:rsidR="000508BF">
        <w:rPr>
          <w:rFonts w:ascii="Times New Roman" w:hAnsi="Times New Roman" w:cs="Times New Roman"/>
        </w:rPr>
        <w:t xml:space="preserve"> the context of an </w:t>
      </w:r>
      <w:r w:rsidR="00C131A2">
        <w:rPr>
          <w:rFonts w:ascii="Times New Roman" w:hAnsi="Times New Roman" w:cs="Times New Roman"/>
        </w:rPr>
        <w:t xml:space="preserve">application </w:t>
      </w:r>
      <w:r w:rsidR="00570EE4">
        <w:rPr>
          <w:rFonts w:ascii="Times New Roman" w:hAnsi="Times New Roman" w:cs="Times New Roman"/>
        </w:rPr>
        <w:t xml:space="preserve">for the continuation of </w:t>
      </w:r>
      <w:r w:rsidR="00C131A2">
        <w:rPr>
          <w:rFonts w:ascii="Times New Roman" w:hAnsi="Times New Roman" w:cs="Times New Roman"/>
        </w:rPr>
        <w:t>a worldwide freezing injunction)</w:t>
      </w:r>
      <w:r w:rsidR="00570EE4">
        <w:rPr>
          <w:rFonts w:ascii="Times New Roman" w:hAnsi="Times New Roman" w:cs="Times New Roman"/>
        </w:rPr>
        <w:t>:</w:t>
      </w:r>
    </w:p>
    <w:p w14:paraId="47166D40" w14:textId="77777777" w:rsidR="00570EE4" w:rsidRDefault="00570EE4" w:rsidP="00570EE4">
      <w:pPr>
        <w:pStyle w:val="ListParagraph"/>
        <w:spacing w:line="360" w:lineRule="auto"/>
        <w:ind w:left="360"/>
        <w:jc w:val="both"/>
        <w:rPr>
          <w:rFonts w:ascii="Times New Roman" w:hAnsi="Times New Roman" w:cs="Times New Roman"/>
        </w:rPr>
      </w:pPr>
    </w:p>
    <w:p w14:paraId="1B98C11D" w14:textId="2BBD7ACE" w:rsidR="00570EE4" w:rsidRDefault="00910764" w:rsidP="00D05231">
      <w:pPr>
        <w:pStyle w:val="ListParagraph"/>
        <w:tabs>
          <w:tab w:val="left" w:pos="8730"/>
        </w:tabs>
        <w:spacing w:line="240" w:lineRule="auto"/>
        <w:ind w:left="630" w:right="206"/>
        <w:jc w:val="both"/>
        <w:rPr>
          <w:rFonts w:ascii="Times New Roman" w:hAnsi="Times New Roman" w:cs="Times New Roman"/>
        </w:rPr>
      </w:pPr>
      <w:r>
        <w:rPr>
          <w:rFonts w:ascii="Times New Roman" w:hAnsi="Times New Roman" w:cs="Times New Roman"/>
        </w:rPr>
        <w:t>“</w:t>
      </w:r>
      <w:r w:rsidRPr="00910764">
        <w:rPr>
          <w:rFonts w:ascii="Times New Roman" w:hAnsi="Times New Roman" w:cs="Times New Roman"/>
        </w:rPr>
        <w:t>Were the Claimant Companies engaged in legitimate business activities, in the course of which they happened to be used as vehicles for the Alleged Fraud? Can it be said that the business of the Claimant Companies was to engage in the Alleged Fraud? These are related questions which are also fact sensitive questions, for trial.</w:t>
      </w:r>
      <w:r>
        <w:rPr>
          <w:rFonts w:ascii="Times New Roman" w:hAnsi="Times New Roman" w:cs="Times New Roman"/>
        </w:rPr>
        <w:t>”</w:t>
      </w:r>
    </w:p>
    <w:p w14:paraId="3833BD04" w14:textId="77777777" w:rsidR="004D05CE" w:rsidRDefault="004D05CE" w:rsidP="00D05231">
      <w:pPr>
        <w:pStyle w:val="ListParagraph"/>
        <w:spacing w:line="360" w:lineRule="auto"/>
        <w:ind w:left="360"/>
        <w:jc w:val="both"/>
        <w:rPr>
          <w:rFonts w:ascii="Times New Roman" w:hAnsi="Times New Roman" w:cs="Times New Roman"/>
        </w:rPr>
      </w:pPr>
    </w:p>
    <w:p w14:paraId="2CFCCD49" w14:textId="4AE74406" w:rsidR="003940B8" w:rsidRDefault="003940B8" w:rsidP="004B349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Examples </w:t>
      </w:r>
      <w:r w:rsidR="004F4B28">
        <w:rPr>
          <w:rFonts w:ascii="Times New Roman" w:hAnsi="Times New Roman" w:cs="Times New Roman"/>
        </w:rPr>
        <w:t xml:space="preserve">of </w:t>
      </w:r>
      <w:r w:rsidR="004917E2">
        <w:rPr>
          <w:rFonts w:ascii="Times New Roman" w:hAnsi="Times New Roman" w:cs="Times New Roman"/>
        </w:rPr>
        <w:t xml:space="preserve">cases in which the court has found that a company’s business has been carried </w:t>
      </w:r>
      <w:r w:rsidR="00813170">
        <w:rPr>
          <w:rFonts w:ascii="Times New Roman" w:hAnsi="Times New Roman" w:cs="Times New Roman"/>
        </w:rPr>
        <w:t xml:space="preserve">on </w:t>
      </w:r>
      <w:r w:rsidR="00EC5C94">
        <w:rPr>
          <w:rFonts w:ascii="Times New Roman" w:hAnsi="Times New Roman" w:cs="Times New Roman"/>
        </w:rPr>
        <w:t xml:space="preserve">with intent to defraud </w:t>
      </w:r>
      <w:r w:rsidR="00081FA2">
        <w:rPr>
          <w:rFonts w:ascii="Times New Roman" w:hAnsi="Times New Roman" w:cs="Times New Roman"/>
        </w:rPr>
        <w:t xml:space="preserve">creditors </w:t>
      </w:r>
      <w:r w:rsidR="0098433A">
        <w:rPr>
          <w:rFonts w:ascii="Times New Roman" w:hAnsi="Times New Roman" w:cs="Times New Roman"/>
        </w:rPr>
        <w:t xml:space="preserve">or for a fraudulent purpose </w:t>
      </w:r>
      <w:r w:rsidR="0074650C">
        <w:rPr>
          <w:rFonts w:ascii="Times New Roman" w:hAnsi="Times New Roman" w:cs="Times New Roman"/>
        </w:rPr>
        <w:t>include:</w:t>
      </w:r>
    </w:p>
    <w:p w14:paraId="5E40EDB7" w14:textId="77777777" w:rsidR="00D05231" w:rsidRDefault="00D05231" w:rsidP="0007560F">
      <w:pPr>
        <w:pStyle w:val="ListParagraph"/>
        <w:spacing w:line="360" w:lineRule="auto"/>
        <w:ind w:left="360"/>
        <w:jc w:val="both"/>
        <w:rPr>
          <w:rFonts w:ascii="Times New Roman" w:hAnsi="Times New Roman" w:cs="Times New Roman"/>
        </w:rPr>
      </w:pPr>
    </w:p>
    <w:p w14:paraId="2A649FC2" w14:textId="22F6831A" w:rsidR="00D05231" w:rsidRDefault="002B2F48" w:rsidP="0007560F">
      <w:pPr>
        <w:pStyle w:val="ListParagraph"/>
        <w:numPr>
          <w:ilvl w:val="1"/>
          <w:numId w:val="23"/>
        </w:numPr>
        <w:spacing w:line="360" w:lineRule="auto"/>
        <w:jc w:val="both"/>
        <w:rPr>
          <w:rFonts w:ascii="Times New Roman" w:hAnsi="Times New Roman" w:cs="Times New Roman"/>
        </w:rPr>
      </w:pPr>
      <w:r>
        <w:rPr>
          <w:rFonts w:ascii="Times New Roman" w:hAnsi="Times New Roman" w:cs="Times New Roman"/>
        </w:rPr>
        <w:t xml:space="preserve">participating in </w:t>
      </w:r>
      <w:r w:rsidR="00DD4D0D">
        <w:rPr>
          <w:rFonts w:ascii="Times New Roman" w:hAnsi="Times New Roman" w:cs="Times New Roman"/>
        </w:rPr>
        <w:t xml:space="preserve">missing-trader intra-community </w:t>
      </w:r>
      <w:r w:rsidR="002F5FA0">
        <w:rPr>
          <w:rFonts w:ascii="Times New Roman" w:hAnsi="Times New Roman" w:cs="Times New Roman"/>
        </w:rPr>
        <w:t xml:space="preserve">(“MTIC”) </w:t>
      </w:r>
      <w:r w:rsidR="00DD4D0D">
        <w:rPr>
          <w:rFonts w:ascii="Times New Roman" w:hAnsi="Times New Roman" w:cs="Times New Roman"/>
        </w:rPr>
        <w:t>fraud (</w:t>
      </w:r>
      <w:r w:rsidR="001A5CFC">
        <w:rPr>
          <w:rFonts w:ascii="Times New Roman" w:hAnsi="Times New Roman" w:cs="Times New Roman"/>
          <w:i/>
          <w:iCs/>
        </w:rPr>
        <w:t xml:space="preserve">Re JD Group Ltd </w:t>
      </w:r>
      <w:r w:rsidR="001A5CFC">
        <w:rPr>
          <w:rFonts w:ascii="Times New Roman" w:hAnsi="Times New Roman" w:cs="Times New Roman"/>
        </w:rPr>
        <w:t xml:space="preserve">[2022] EWHC 202 (Ch); </w:t>
      </w:r>
      <w:r w:rsidR="001A5CFC">
        <w:rPr>
          <w:rFonts w:ascii="Times New Roman" w:hAnsi="Times New Roman" w:cs="Times New Roman"/>
          <w:i/>
          <w:iCs/>
        </w:rPr>
        <w:t xml:space="preserve">Re Phoenix Tech Ltd </w:t>
      </w:r>
      <w:r w:rsidR="001A5CFC">
        <w:rPr>
          <w:rFonts w:ascii="Times New Roman" w:hAnsi="Times New Roman" w:cs="Times New Roman"/>
        </w:rPr>
        <w:t xml:space="preserve">[2024] EWHC </w:t>
      </w:r>
      <w:r w:rsidR="008B3975">
        <w:rPr>
          <w:rFonts w:ascii="Times New Roman" w:hAnsi="Times New Roman" w:cs="Times New Roman"/>
        </w:rPr>
        <w:t xml:space="preserve">1130 (Ch); </w:t>
      </w:r>
      <w:r w:rsidR="00DD4D0D" w:rsidRPr="00EB4050">
        <w:rPr>
          <w:rFonts w:ascii="Times New Roman" w:eastAsia="Times New Roman" w:hAnsi="Times New Roman" w:cs="Times New Roman"/>
          <w:i/>
          <w:iCs/>
          <w:color w:val="000000"/>
          <w:kern w:val="0"/>
          <w:lang w:eastAsia="en-GB"/>
          <w14:ligatures w14:val="none"/>
        </w:rPr>
        <w:t>Bilta (UK) Ltd (in liq.) v Tradition Financial Services Ltd</w:t>
      </w:r>
      <w:r w:rsidR="00DD4D0D" w:rsidRPr="00EB4050">
        <w:rPr>
          <w:rFonts w:ascii="Times New Roman" w:eastAsia="Times New Roman" w:hAnsi="Times New Roman" w:cs="Times New Roman"/>
          <w:color w:val="000000"/>
          <w:kern w:val="0"/>
          <w:lang w:eastAsia="en-GB"/>
          <w14:ligatures w14:val="none"/>
        </w:rPr>
        <w:t xml:space="preserve"> [2025] UKSC 18</w:t>
      </w:r>
      <w:r w:rsidR="00DD4D0D">
        <w:rPr>
          <w:rFonts w:ascii="Times New Roman" w:eastAsia="Times New Roman" w:hAnsi="Times New Roman" w:cs="Times New Roman"/>
          <w:color w:val="000000"/>
          <w:kern w:val="0"/>
          <w:lang w:eastAsia="en-GB"/>
          <w14:ligatures w14:val="none"/>
        </w:rPr>
        <w:t>)</w:t>
      </w:r>
      <w:r w:rsidR="0035297F">
        <w:rPr>
          <w:rFonts w:ascii="Times New Roman" w:eastAsia="Times New Roman" w:hAnsi="Times New Roman" w:cs="Times New Roman"/>
          <w:color w:val="000000"/>
          <w:kern w:val="0"/>
          <w:lang w:eastAsia="en-GB"/>
          <w14:ligatures w14:val="none"/>
        </w:rPr>
        <w:t xml:space="preserve">; </w:t>
      </w:r>
      <w:r w:rsidR="0035297F" w:rsidRPr="0046526E">
        <w:rPr>
          <w:rFonts w:ascii="Times New Roman" w:hAnsi="Times New Roman" w:cs="Times New Roman"/>
          <w:i/>
          <w:iCs/>
        </w:rPr>
        <w:t xml:space="preserve">Transworld Payment Solutions UK Limited v First Curacao International Bank NV </w:t>
      </w:r>
      <w:r w:rsidR="0035297F" w:rsidRPr="0046526E">
        <w:rPr>
          <w:rFonts w:ascii="Times New Roman" w:hAnsi="Times New Roman" w:cs="Times New Roman"/>
        </w:rPr>
        <w:t>[2025] EWHC 2480 (Ch)</w:t>
      </w:r>
      <w:r w:rsidR="0035297F">
        <w:rPr>
          <w:rFonts w:ascii="Times New Roman" w:hAnsi="Times New Roman" w:cs="Times New Roman"/>
        </w:rPr>
        <w:t>)</w:t>
      </w:r>
      <w:r w:rsidR="00DD4D0D">
        <w:rPr>
          <w:rFonts w:ascii="Times New Roman" w:eastAsia="Times New Roman" w:hAnsi="Times New Roman" w:cs="Times New Roman"/>
          <w:color w:val="000000"/>
          <w:kern w:val="0"/>
          <w:lang w:eastAsia="en-GB"/>
          <w14:ligatures w14:val="none"/>
        </w:rPr>
        <w:t>;</w:t>
      </w:r>
    </w:p>
    <w:p w14:paraId="38747453" w14:textId="445A1E36" w:rsidR="00D05231" w:rsidRPr="0007560F" w:rsidRDefault="00AC44D0" w:rsidP="0007560F">
      <w:pPr>
        <w:pStyle w:val="ListParagraph"/>
        <w:numPr>
          <w:ilvl w:val="1"/>
          <w:numId w:val="23"/>
        </w:numPr>
        <w:spacing w:line="360" w:lineRule="auto"/>
        <w:jc w:val="both"/>
        <w:rPr>
          <w:rFonts w:ascii="Times New Roman" w:hAnsi="Times New Roman" w:cs="Times New Roman"/>
        </w:rPr>
      </w:pPr>
      <w:r w:rsidRPr="0007560F">
        <w:rPr>
          <w:rFonts w:ascii="Times New Roman" w:hAnsi="Times New Roman" w:cs="Times New Roman"/>
        </w:rPr>
        <w:t xml:space="preserve">manipulating </w:t>
      </w:r>
      <w:r w:rsidR="006D3BB2" w:rsidRPr="0007560F">
        <w:rPr>
          <w:rFonts w:ascii="Times New Roman" w:hAnsi="Times New Roman" w:cs="Times New Roman"/>
        </w:rPr>
        <w:t>account balances to conceal losses (</w:t>
      </w:r>
      <w:r w:rsidR="00C56EDC" w:rsidRPr="0007560F">
        <w:rPr>
          <w:rFonts w:ascii="Times New Roman" w:hAnsi="Times New Roman" w:cs="Times New Roman"/>
          <w:i/>
          <w:iCs/>
        </w:rPr>
        <w:t>Bank of India v Morris</w:t>
      </w:r>
      <w:r w:rsidR="00C56EDC" w:rsidRPr="0007560F">
        <w:rPr>
          <w:rFonts w:ascii="Times New Roman" w:hAnsi="Times New Roman" w:cs="Times New Roman"/>
        </w:rPr>
        <w:t xml:space="preserve"> [2005] EWCA Civ 693; [2005] BCC 739);</w:t>
      </w:r>
    </w:p>
    <w:p w14:paraId="39B98A8D" w14:textId="3E3D14CB" w:rsidR="00D05231" w:rsidRPr="0007560F" w:rsidRDefault="00B627D5" w:rsidP="0007560F">
      <w:pPr>
        <w:pStyle w:val="ListParagraph"/>
        <w:numPr>
          <w:ilvl w:val="1"/>
          <w:numId w:val="23"/>
        </w:numPr>
        <w:spacing w:line="360" w:lineRule="auto"/>
        <w:jc w:val="both"/>
        <w:rPr>
          <w:rFonts w:ascii="Times New Roman" w:hAnsi="Times New Roman" w:cs="Times New Roman"/>
        </w:rPr>
      </w:pPr>
      <w:r w:rsidRPr="0007560F">
        <w:rPr>
          <w:rFonts w:ascii="Times New Roman" w:hAnsi="Times New Roman" w:cs="Times New Roman"/>
        </w:rPr>
        <w:t xml:space="preserve">raising monies </w:t>
      </w:r>
      <w:r w:rsidR="007E2C45" w:rsidRPr="0007560F">
        <w:rPr>
          <w:rFonts w:ascii="Times New Roman" w:hAnsi="Times New Roman" w:cs="Times New Roman"/>
        </w:rPr>
        <w:t xml:space="preserve">from retail investors </w:t>
      </w:r>
      <w:bookmarkStart w:id="1" w:name="para1566"/>
      <w:r w:rsidR="004917E2" w:rsidRPr="004917E2">
        <w:rPr>
          <w:rFonts w:ascii="Times New Roman" w:hAnsi="Times New Roman" w:cs="Times New Roman"/>
        </w:rPr>
        <w:t>through systematic and fundamental misrepresentations</w:t>
      </w:r>
      <w:r w:rsidR="004917E2">
        <w:rPr>
          <w:rFonts w:ascii="Times New Roman" w:hAnsi="Times New Roman" w:cs="Times New Roman"/>
        </w:rPr>
        <w:t>,</w:t>
      </w:r>
      <w:r w:rsidR="004917E2" w:rsidRPr="004917E2">
        <w:rPr>
          <w:rFonts w:ascii="Times New Roman" w:hAnsi="Times New Roman" w:cs="Times New Roman"/>
        </w:rPr>
        <w:t xml:space="preserve"> operating a Ponzi scheme and</w:t>
      </w:r>
      <w:r w:rsidR="004917E2">
        <w:rPr>
          <w:rFonts w:ascii="Times New Roman" w:hAnsi="Times New Roman" w:cs="Times New Roman"/>
        </w:rPr>
        <w:t xml:space="preserve"> </w:t>
      </w:r>
      <w:r w:rsidR="004917E2" w:rsidRPr="004917E2">
        <w:rPr>
          <w:rFonts w:ascii="Times New Roman" w:hAnsi="Times New Roman" w:cs="Times New Roman"/>
        </w:rPr>
        <w:t xml:space="preserve"> misappropriating the funds invested by bondholders</w:t>
      </w:r>
      <w:bookmarkEnd w:id="1"/>
      <w:r w:rsidR="007E2C45" w:rsidRPr="0007560F">
        <w:rPr>
          <w:rFonts w:ascii="Times New Roman" w:hAnsi="Times New Roman" w:cs="Times New Roman"/>
        </w:rPr>
        <w:t xml:space="preserve"> </w:t>
      </w:r>
      <w:r w:rsidR="007C71EB" w:rsidRPr="0007560F">
        <w:rPr>
          <w:rFonts w:ascii="Times New Roman" w:eastAsia="Times New Roman" w:hAnsi="Times New Roman" w:cs="Times New Roman"/>
          <w:color w:val="000000"/>
          <w:kern w:val="0"/>
          <w:lang w:eastAsia="en-GB"/>
          <w14:ligatures w14:val="none"/>
        </w:rPr>
        <w:t>(</w:t>
      </w:r>
      <w:r w:rsidR="007C71EB" w:rsidRPr="0007560F">
        <w:rPr>
          <w:rFonts w:ascii="Times New Roman" w:eastAsia="Times New Roman" w:hAnsi="Times New Roman" w:cs="Times New Roman"/>
          <w:i/>
          <w:iCs/>
          <w:color w:val="000000"/>
          <w:kern w:val="0"/>
          <w:lang w:eastAsia="en-GB"/>
          <w14:ligatures w14:val="none"/>
        </w:rPr>
        <w:t xml:space="preserve">London Capital &amp; Finance plc v Thomson </w:t>
      </w:r>
      <w:r w:rsidR="007C71EB" w:rsidRPr="0007560F">
        <w:rPr>
          <w:rFonts w:ascii="Times New Roman" w:eastAsia="Times New Roman" w:hAnsi="Times New Roman" w:cs="Times New Roman"/>
          <w:color w:val="000000"/>
          <w:kern w:val="0"/>
          <w:lang w:eastAsia="en-GB"/>
          <w14:ligatures w14:val="none"/>
        </w:rPr>
        <w:t>[2024] EWHC 2894 (Ch));</w:t>
      </w:r>
    </w:p>
    <w:p w14:paraId="26847B46" w14:textId="48538889" w:rsidR="00D05231" w:rsidRPr="0007560F" w:rsidRDefault="00A70B63" w:rsidP="0007560F">
      <w:pPr>
        <w:pStyle w:val="ListParagraph"/>
        <w:numPr>
          <w:ilvl w:val="1"/>
          <w:numId w:val="23"/>
        </w:numPr>
        <w:spacing w:line="360" w:lineRule="auto"/>
        <w:jc w:val="both"/>
        <w:rPr>
          <w:rFonts w:ascii="Times New Roman" w:hAnsi="Times New Roman" w:cs="Times New Roman"/>
        </w:rPr>
      </w:pPr>
      <w:r w:rsidRPr="0007560F">
        <w:rPr>
          <w:rFonts w:ascii="Times New Roman" w:hAnsi="Times New Roman" w:cs="Times New Roman"/>
        </w:rPr>
        <w:t>applying for an</w:t>
      </w:r>
      <w:r w:rsidR="00210DD7" w:rsidRPr="0007560F">
        <w:rPr>
          <w:rFonts w:ascii="Times New Roman" w:hAnsi="Times New Roman" w:cs="Times New Roman"/>
        </w:rPr>
        <w:t>d</w:t>
      </w:r>
      <w:r w:rsidRPr="0007560F">
        <w:rPr>
          <w:rFonts w:ascii="Times New Roman" w:hAnsi="Times New Roman" w:cs="Times New Roman"/>
        </w:rPr>
        <w:t xml:space="preserve"> obtaining bounce back loans </w:t>
      </w:r>
      <w:r w:rsidR="00210DD7" w:rsidRPr="0007560F">
        <w:rPr>
          <w:rFonts w:ascii="Times New Roman" w:hAnsi="Times New Roman" w:cs="Times New Roman"/>
        </w:rPr>
        <w:t>by making material misrepresentations (</w:t>
      </w:r>
      <w:r w:rsidR="00210DD7" w:rsidRPr="0007560F">
        <w:rPr>
          <w:rFonts w:ascii="Times New Roman" w:hAnsi="Times New Roman" w:cs="Times New Roman"/>
          <w:i/>
          <w:iCs/>
        </w:rPr>
        <w:t xml:space="preserve">Kieran Bourne &amp; Tunluk Limited v Tunaru </w:t>
      </w:r>
      <w:r w:rsidR="00EF35A1" w:rsidRPr="0007560F">
        <w:rPr>
          <w:rFonts w:ascii="Times New Roman" w:hAnsi="Times New Roman" w:cs="Times New Roman"/>
        </w:rPr>
        <w:t>(unreported, 21 March 2025</w:t>
      </w:r>
      <w:r w:rsidR="004917E2">
        <w:rPr>
          <w:rStyle w:val="FootnoteReference"/>
          <w:rFonts w:ascii="Times New Roman" w:hAnsi="Times New Roman" w:cs="Times New Roman"/>
        </w:rPr>
        <w:footnoteReference w:id="3"/>
      </w:r>
      <w:r w:rsidR="00EF35A1" w:rsidRPr="0007560F">
        <w:rPr>
          <w:rFonts w:ascii="Times New Roman" w:hAnsi="Times New Roman" w:cs="Times New Roman"/>
        </w:rPr>
        <w:t>);</w:t>
      </w:r>
    </w:p>
    <w:p w14:paraId="23F0BB04" w14:textId="47A9D2F9" w:rsidR="00D05231" w:rsidRPr="0007560F" w:rsidRDefault="0003185B" w:rsidP="0007560F">
      <w:pPr>
        <w:pStyle w:val="ListParagraph"/>
        <w:numPr>
          <w:ilvl w:val="1"/>
          <w:numId w:val="23"/>
        </w:numPr>
        <w:spacing w:line="360" w:lineRule="auto"/>
        <w:jc w:val="both"/>
        <w:rPr>
          <w:rFonts w:ascii="Times New Roman" w:hAnsi="Times New Roman" w:cs="Times New Roman"/>
        </w:rPr>
      </w:pPr>
      <w:r w:rsidRPr="0007560F">
        <w:rPr>
          <w:rFonts w:ascii="Times New Roman" w:hAnsi="Times New Roman" w:cs="Times New Roman"/>
        </w:rPr>
        <w:t xml:space="preserve">incurring credit </w:t>
      </w:r>
      <w:r w:rsidR="00FC5199" w:rsidRPr="0007560F">
        <w:rPr>
          <w:rFonts w:ascii="Times New Roman" w:hAnsi="Times New Roman" w:cs="Times New Roman"/>
        </w:rPr>
        <w:t xml:space="preserve">without an honest belief that the </w:t>
      </w:r>
      <w:r w:rsidR="00960BE7" w:rsidRPr="0007560F">
        <w:rPr>
          <w:rFonts w:ascii="Times New Roman" w:hAnsi="Times New Roman" w:cs="Times New Roman"/>
        </w:rPr>
        <w:t xml:space="preserve">debts would be discharged </w:t>
      </w:r>
      <w:r w:rsidR="00671B7E" w:rsidRPr="0007560F">
        <w:rPr>
          <w:rFonts w:ascii="Times New Roman" w:hAnsi="Times New Roman" w:cs="Times New Roman"/>
        </w:rPr>
        <w:t xml:space="preserve">when they fell due or a short time thereafter </w:t>
      </w:r>
      <w:r w:rsidR="002D6F95" w:rsidRPr="0007560F">
        <w:rPr>
          <w:rFonts w:ascii="Times New Roman" w:hAnsi="Times New Roman" w:cs="Times New Roman"/>
        </w:rPr>
        <w:t>(</w:t>
      </w:r>
      <w:r w:rsidR="00C9204C" w:rsidRPr="0007560F">
        <w:rPr>
          <w:rFonts w:ascii="Times New Roman" w:hAnsi="Times New Roman" w:cs="Times New Roman"/>
          <w:i/>
          <w:iCs/>
        </w:rPr>
        <w:t xml:space="preserve">Re William C Leitch Bros Ltd </w:t>
      </w:r>
      <w:r w:rsidR="00C9204C" w:rsidRPr="0007560F">
        <w:rPr>
          <w:rFonts w:ascii="Times New Roman" w:hAnsi="Times New Roman" w:cs="Times New Roman"/>
        </w:rPr>
        <w:t>[</w:t>
      </w:r>
      <w:r w:rsidR="00EB7984" w:rsidRPr="0007560F">
        <w:rPr>
          <w:rFonts w:ascii="Times New Roman" w:hAnsi="Times New Roman" w:cs="Times New Roman"/>
        </w:rPr>
        <w:t xml:space="preserve">1932] 2 Ch 71; </w:t>
      </w:r>
      <w:r w:rsidR="002D6F95" w:rsidRPr="0007560F">
        <w:rPr>
          <w:rFonts w:ascii="Times New Roman" w:hAnsi="Times New Roman" w:cs="Times New Roman"/>
          <w:i/>
          <w:iCs/>
        </w:rPr>
        <w:t xml:space="preserve">R v Grantham </w:t>
      </w:r>
      <w:r w:rsidR="002D6F95" w:rsidRPr="0007560F">
        <w:rPr>
          <w:rFonts w:ascii="Times New Roman" w:hAnsi="Times New Roman" w:cs="Times New Roman"/>
        </w:rPr>
        <w:t xml:space="preserve">[1984] 1 QB 675;  </w:t>
      </w:r>
      <w:r w:rsidR="00926019" w:rsidRPr="0007560F">
        <w:rPr>
          <w:rFonts w:ascii="Times New Roman" w:hAnsi="Times New Roman" w:cs="Times New Roman"/>
          <w:i/>
          <w:iCs/>
        </w:rPr>
        <w:t xml:space="preserve">Re Webuyanyscrapmetal.com Limited </w:t>
      </w:r>
      <w:r w:rsidR="00787A3A" w:rsidRPr="0007560F">
        <w:rPr>
          <w:rFonts w:ascii="Times New Roman" w:hAnsi="Times New Roman" w:cs="Times New Roman"/>
        </w:rPr>
        <w:t>(unreported, 20 March 2025)</w:t>
      </w:r>
      <w:r w:rsidR="00B21655" w:rsidRPr="0007560F">
        <w:rPr>
          <w:rFonts w:ascii="Times New Roman" w:hAnsi="Times New Roman" w:cs="Times New Roman"/>
        </w:rPr>
        <w:t>)</w:t>
      </w:r>
      <w:r w:rsidR="00960BE7" w:rsidRPr="0007560F">
        <w:rPr>
          <w:rFonts w:ascii="Times New Roman" w:hAnsi="Times New Roman" w:cs="Times New Roman"/>
        </w:rPr>
        <w:t xml:space="preserve">; </w:t>
      </w:r>
      <w:r w:rsidR="00960BE7" w:rsidRPr="0007560F">
        <w:rPr>
          <w:rFonts w:ascii="Times New Roman" w:hAnsi="Times New Roman" w:cs="Times New Roman"/>
          <w:i/>
          <w:iCs/>
        </w:rPr>
        <w:t xml:space="preserve">Stacks Living Ltd v Shergill </w:t>
      </w:r>
      <w:r w:rsidR="00960BE7" w:rsidRPr="0007560F">
        <w:rPr>
          <w:rFonts w:ascii="Times New Roman" w:hAnsi="Times New Roman" w:cs="Times New Roman"/>
        </w:rPr>
        <w:t xml:space="preserve">[2025] </w:t>
      </w:r>
      <w:r w:rsidR="00516421" w:rsidRPr="0007560F">
        <w:rPr>
          <w:rFonts w:ascii="Times New Roman" w:hAnsi="Times New Roman" w:cs="Times New Roman"/>
        </w:rPr>
        <w:t xml:space="preserve">EWHC 9 (Ch); [2025] </w:t>
      </w:r>
      <w:r w:rsidR="00960BE7" w:rsidRPr="0007560F">
        <w:rPr>
          <w:rFonts w:ascii="Times New Roman" w:hAnsi="Times New Roman" w:cs="Times New Roman"/>
        </w:rPr>
        <w:t>BCC 309)</w:t>
      </w:r>
      <w:r w:rsidR="00350356" w:rsidRPr="0007560F">
        <w:rPr>
          <w:rFonts w:ascii="Times New Roman" w:hAnsi="Times New Roman" w:cs="Times New Roman"/>
        </w:rPr>
        <w:t>;</w:t>
      </w:r>
    </w:p>
    <w:p w14:paraId="0884233E" w14:textId="72726A11" w:rsidR="004F4B28" w:rsidRPr="0007560F" w:rsidRDefault="00A6428B" w:rsidP="0007560F">
      <w:pPr>
        <w:pStyle w:val="ListParagraph"/>
        <w:numPr>
          <w:ilvl w:val="1"/>
          <w:numId w:val="23"/>
        </w:numPr>
        <w:spacing w:line="360" w:lineRule="auto"/>
        <w:jc w:val="both"/>
        <w:rPr>
          <w:rFonts w:ascii="Times New Roman" w:hAnsi="Times New Roman" w:cs="Times New Roman"/>
        </w:rPr>
      </w:pPr>
      <w:r w:rsidRPr="0007560F">
        <w:rPr>
          <w:rFonts w:ascii="Times New Roman" w:hAnsi="Times New Roman" w:cs="Times New Roman"/>
        </w:rPr>
        <w:t>s</w:t>
      </w:r>
      <w:r w:rsidR="004F4B28" w:rsidRPr="0007560F">
        <w:rPr>
          <w:rFonts w:ascii="Times New Roman" w:hAnsi="Times New Roman" w:cs="Times New Roman"/>
        </w:rPr>
        <w:t xml:space="preserve">elling </w:t>
      </w:r>
      <w:r w:rsidRPr="0007560F">
        <w:rPr>
          <w:rFonts w:ascii="Times New Roman" w:hAnsi="Times New Roman" w:cs="Times New Roman"/>
        </w:rPr>
        <w:t>counterfeit design</w:t>
      </w:r>
      <w:r w:rsidR="0007560F">
        <w:rPr>
          <w:rFonts w:ascii="Times New Roman" w:hAnsi="Times New Roman" w:cs="Times New Roman"/>
        </w:rPr>
        <w:t>er</w:t>
      </w:r>
      <w:r w:rsidRPr="0007560F">
        <w:rPr>
          <w:rFonts w:ascii="Times New Roman" w:hAnsi="Times New Roman" w:cs="Times New Roman"/>
        </w:rPr>
        <w:t xml:space="preserve"> clothes (</w:t>
      </w:r>
      <w:r w:rsidRPr="0007560F">
        <w:rPr>
          <w:rFonts w:ascii="Times New Roman" w:hAnsi="Times New Roman" w:cs="Times New Roman"/>
          <w:i/>
          <w:iCs/>
        </w:rPr>
        <w:t>Tradition Financial Services Ltd v Bilta (UK) Ltd &amp; Ors</w:t>
      </w:r>
      <w:r w:rsidRPr="0007560F">
        <w:rPr>
          <w:rFonts w:ascii="Times New Roman" w:hAnsi="Times New Roman" w:cs="Times New Roman"/>
        </w:rPr>
        <w:t xml:space="preserve"> [2023] EWCA Civ 112 at [93])</w:t>
      </w:r>
      <w:r w:rsidR="00EB7984" w:rsidRPr="0007560F">
        <w:rPr>
          <w:rFonts w:ascii="Times New Roman" w:hAnsi="Times New Roman" w:cs="Times New Roman"/>
        </w:rPr>
        <w:t>.</w:t>
      </w:r>
    </w:p>
    <w:p w14:paraId="2CF925EC" w14:textId="590F872D" w:rsidR="00F341B3" w:rsidRDefault="00F341B3" w:rsidP="0007560F">
      <w:pPr>
        <w:pStyle w:val="ListParagraph"/>
        <w:spacing w:line="360" w:lineRule="auto"/>
        <w:ind w:left="785"/>
        <w:jc w:val="both"/>
        <w:rPr>
          <w:rFonts w:ascii="Times New Roman" w:hAnsi="Times New Roman" w:cs="Times New Roman"/>
        </w:rPr>
      </w:pPr>
    </w:p>
    <w:p w14:paraId="7C05607F" w14:textId="77777777" w:rsidR="00F341B3" w:rsidRDefault="00F341B3" w:rsidP="00F341B3">
      <w:pPr>
        <w:pStyle w:val="ListParagraph"/>
        <w:spacing w:line="360" w:lineRule="auto"/>
        <w:ind w:left="360"/>
        <w:jc w:val="both"/>
        <w:rPr>
          <w:rFonts w:ascii="Times New Roman" w:hAnsi="Times New Roman" w:cs="Times New Roman"/>
        </w:rPr>
      </w:pPr>
    </w:p>
    <w:p w14:paraId="73C4AB1B" w14:textId="4A3C1C0A" w:rsidR="00DC5D22" w:rsidRPr="00EB0142" w:rsidRDefault="00C72931" w:rsidP="004B3495">
      <w:pPr>
        <w:pStyle w:val="ListParagraph"/>
        <w:numPr>
          <w:ilvl w:val="0"/>
          <w:numId w:val="1"/>
        </w:numPr>
        <w:spacing w:line="360" w:lineRule="auto"/>
        <w:jc w:val="both"/>
        <w:rPr>
          <w:rFonts w:ascii="Times New Roman" w:hAnsi="Times New Roman" w:cs="Times New Roman"/>
          <w:i/>
          <w:iCs/>
        </w:rPr>
      </w:pPr>
      <w:r>
        <w:rPr>
          <w:rFonts w:ascii="Times New Roman" w:hAnsi="Times New Roman" w:cs="Times New Roman"/>
        </w:rPr>
        <w:t xml:space="preserve">In contrast, take for instance </w:t>
      </w:r>
      <w:r w:rsidR="00DC5D22">
        <w:rPr>
          <w:rFonts w:ascii="Times New Roman" w:hAnsi="Times New Roman" w:cs="Times New Roman"/>
        </w:rPr>
        <w:t xml:space="preserve">the example given </w:t>
      </w:r>
      <w:r w:rsidR="003244BF">
        <w:rPr>
          <w:rFonts w:ascii="Times New Roman" w:hAnsi="Times New Roman" w:cs="Times New Roman"/>
        </w:rPr>
        <w:t xml:space="preserve">by Murray J </w:t>
      </w:r>
      <w:r w:rsidR="00DC5D22">
        <w:rPr>
          <w:rFonts w:ascii="Times New Roman" w:hAnsi="Times New Roman" w:cs="Times New Roman"/>
        </w:rPr>
        <w:t>in</w:t>
      </w:r>
      <w:r w:rsidR="00EB0142" w:rsidRPr="00EB0142">
        <w:rPr>
          <w:rFonts w:ascii="Times New Roman" w:hAnsi="Times New Roman" w:cs="Times New Roman"/>
        </w:rPr>
        <w:t>,</w:t>
      </w:r>
      <w:r w:rsidR="00EB0142">
        <w:rPr>
          <w:rFonts w:ascii="Times New Roman" w:hAnsi="Times New Roman" w:cs="Times New Roman"/>
        </w:rPr>
        <w:t xml:space="preserve"> </w:t>
      </w:r>
      <w:r w:rsidR="00EB0142" w:rsidRPr="00EB0142">
        <w:rPr>
          <w:rFonts w:ascii="Times New Roman" w:hAnsi="Times New Roman" w:cs="Times New Roman"/>
          <w:i/>
          <w:iCs/>
        </w:rPr>
        <w:t>Re Murray-Watson Ltd Unreported (6 April 1977)</w:t>
      </w:r>
      <w:r w:rsidR="00EB0142">
        <w:rPr>
          <w:rFonts w:ascii="Times New Roman" w:hAnsi="Times New Roman" w:cs="Times New Roman"/>
          <w:i/>
          <w:iCs/>
        </w:rPr>
        <w:t xml:space="preserve"> </w:t>
      </w:r>
      <w:r w:rsidR="00EB0142">
        <w:rPr>
          <w:rFonts w:ascii="Times New Roman" w:hAnsi="Times New Roman" w:cs="Times New Roman"/>
        </w:rPr>
        <w:t>who sai</w:t>
      </w:r>
      <w:r w:rsidR="00AD0D18">
        <w:rPr>
          <w:rFonts w:ascii="Times New Roman" w:hAnsi="Times New Roman" w:cs="Times New Roman"/>
        </w:rPr>
        <w:t>d</w:t>
      </w:r>
      <w:r w:rsidR="00065730">
        <w:rPr>
          <w:rFonts w:ascii="Times New Roman" w:hAnsi="Times New Roman" w:cs="Times New Roman"/>
        </w:rPr>
        <w:t xml:space="preserve"> </w:t>
      </w:r>
      <w:r w:rsidR="00AD0D18">
        <w:rPr>
          <w:rFonts w:ascii="Times New Roman" w:hAnsi="Times New Roman" w:cs="Times New Roman"/>
        </w:rPr>
        <w:t>of s.332 of the 1948 Act</w:t>
      </w:r>
      <w:r w:rsidR="00065730">
        <w:rPr>
          <w:rFonts w:ascii="Times New Roman" w:hAnsi="Times New Roman" w:cs="Times New Roman"/>
        </w:rPr>
        <w:t xml:space="preserve"> that it:</w:t>
      </w:r>
    </w:p>
    <w:p w14:paraId="5AE516B4" w14:textId="77777777" w:rsidR="00DC5D22" w:rsidRPr="00DC5D22" w:rsidRDefault="00DC5D22" w:rsidP="00DC5D22">
      <w:pPr>
        <w:pStyle w:val="ListParagraph"/>
        <w:rPr>
          <w:rFonts w:ascii="Times New Roman" w:hAnsi="Times New Roman" w:cs="Times New Roman"/>
        </w:rPr>
      </w:pPr>
    </w:p>
    <w:p w14:paraId="0CC6301D" w14:textId="5C0E790D" w:rsidR="00C94AFF" w:rsidRDefault="00DC5D22" w:rsidP="0007560F">
      <w:pPr>
        <w:pStyle w:val="ListParagraph"/>
        <w:spacing w:line="276" w:lineRule="auto"/>
        <w:jc w:val="both"/>
        <w:rPr>
          <w:rFonts w:ascii="Times New Roman" w:hAnsi="Times New Roman" w:cs="Times New Roman"/>
        </w:rPr>
      </w:pPr>
      <w:r>
        <w:rPr>
          <w:rFonts w:ascii="Times New Roman" w:hAnsi="Times New Roman" w:cs="Times New Roman"/>
        </w:rPr>
        <w:t xml:space="preserve"> </w:t>
      </w:r>
      <w:r w:rsidRPr="00DC5D22">
        <w:rPr>
          <w:rFonts w:ascii="Times New Roman" w:hAnsi="Times New Roman" w:cs="Times New Roman"/>
        </w:rPr>
        <w:t>“is aimed at the carrying on of a business … and not at the execution of individual transactions in the course of carrying on that business. I do not think that the words ‘carried on’ can be treated as synonymous with ‘carried out’, nor can I read the words ‘any business’ as synonymous with ‘any transaction or dealing’. The director of a company dealing in second-hand motor cars who wilfully misrepresents the age and capabilities of a vehicle is, no doubt, a fraudulent rascal but I do not think that he can be said to be carrying on the company’s business for a fraudulent purpose, although no doubt he carries out a particular business</w:t>
      </w:r>
      <w:r w:rsidR="00AD0D18">
        <w:rPr>
          <w:rFonts w:ascii="Times New Roman" w:hAnsi="Times New Roman" w:cs="Times New Roman"/>
        </w:rPr>
        <w:t xml:space="preserve"> t</w:t>
      </w:r>
      <w:r w:rsidRPr="00DC5D22">
        <w:rPr>
          <w:rFonts w:ascii="Times New Roman" w:hAnsi="Times New Roman" w:cs="Times New Roman"/>
        </w:rPr>
        <w:t xml:space="preserve">ransaction in a fraudulent </w:t>
      </w:r>
      <w:r w:rsidR="00AD0D18" w:rsidRPr="00DC5D22">
        <w:rPr>
          <w:rFonts w:ascii="Times New Roman" w:hAnsi="Times New Roman" w:cs="Times New Roman"/>
        </w:rPr>
        <w:t>manner</w:t>
      </w:r>
      <w:r w:rsidR="00AD0D18">
        <w:rPr>
          <w:rFonts w:ascii="Times New Roman" w:hAnsi="Times New Roman" w:cs="Times New Roman"/>
        </w:rPr>
        <w:t>”</w:t>
      </w:r>
      <w:r w:rsidR="00563CBE">
        <w:rPr>
          <w:rFonts w:ascii="Times New Roman" w:hAnsi="Times New Roman" w:cs="Times New Roman"/>
        </w:rPr>
        <w:t>.</w:t>
      </w:r>
      <w:r w:rsidR="00C72931">
        <w:rPr>
          <w:rFonts w:ascii="Times New Roman" w:hAnsi="Times New Roman" w:cs="Times New Roman"/>
        </w:rPr>
        <w:t xml:space="preserve"> </w:t>
      </w:r>
    </w:p>
    <w:p w14:paraId="622C9938" w14:textId="77777777" w:rsidR="00091A58" w:rsidRDefault="00091A58" w:rsidP="00C72931">
      <w:pPr>
        <w:pStyle w:val="ListParagraph"/>
        <w:spacing w:line="360" w:lineRule="auto"/>
        <w:ind w:left="360"/>
        <w:jc w:val="both"/>
        <w:rPr>
          <w:rFonts w:ascii="Times New Roman" w:hAnsi="Times New Roman" w:cs="Times New Roman"/>
        </w:rPr>
      </w:pPr>
    </w:p>
    <w:p w14:paraId="156855BD" w14:textId="43C1B8B1" w:rsidR="00B17292" w:rsidRDefault="008D3065" w:rsidP="008D306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It is of course possible </w:t>
      </w:r>
      <w:r w:rsidR="00DD0192">
        <w:rPr>
          <w:rFonts w:ascii="Times New Roman" w:hAnsi="Times New Roman" w:cs="Times New Roman"/>
        </w:rPr>
        <w:t xml:space="preserve">for a company to be carrying on business </w:t>
      </w:r>
      <w:r w:rsidR="0046512C">
        <w:rPr>
          <w:rFonts w:ascii="Times New Roman" w:hAnsi="Times New Roman" w:cs="Times New Roman"/>
        </w:rPr>
        <w:t>with intend to defraud creditors where only one creditor has been defrauded</w:t>
      </w:r>
      <w:r w:rsidR="00AC0E87">
        <w:rPr>
          <w:rFonts w:ascii="Times New Roman" w:hAnsi="Times New Roman" w:cs="Times New Roman"/>
        </w:rPr>
        <w:t xml:space="preserve">: </w:t>
      </w:r>
      <w:r w:rsidR="00236CC5" w:rsidRPr="00FE0EAA">
        <w:rPr>
          <w:rFonts w:ascii="Times New Roman" w:hAnsi="Times New Roman" w:cs="Times New Roman"/>
        </w:rPr>
        <w:t>see</w:t>
      </w:r>
      <w:r w:rsidR="00FE0EAA">
        <w:rPr>
          <w:rFonts w:ascii="Times New Roman" w:hAnsi="Times New Roman" w:cs="Times New Roman"/>
          <w:i/>
          <w:iCs/>
        </w:rPr>
        <w:t xml:space="preserve"> </w:t>
      </w:r>
      <w:r w:rsidR="00FE0EAA" w:rsidRPr="00FE0EAA">
        <w:rPr>
          <w:rFonts w:ascii="Times New Roman" w:hAnsi="Times New Roman" w:cs="Times New Roman"/>
          <w:i/>
          <w:iCs/>
        </w:rPr>
        <w:t>Re Gerald Cooper Chemicals Ltd (in liq.)</w:t>
      </w:r>
      <w:r w:rsidR="00FE0EAA" w:rsidRPr="00FE0EAA">
        <w:rPr>
          <w:rFonts w:ascii="Times New Roman" w:hAnsi="Times New Roman" w:cs="Times New Roman"/>
        </w:rPr>
        <w:t xml:space="preserve"> [1978] Ch 262</w:t>
      </w:r>
      <w:r w:rsidR="003F797B">
        <w:rPr>
          <w:rFonts w:ascii="Times New Roman" w:hAnsi="Times New Roman" w:cs="Times New Roman"/>
        </w:rPr>
        <w:t xml:space="preserve"> in which </w:t>
      </w:r>
      <w:r w:rsidR="007472D5">
        <w:rPr>
          <w:rFonts w:ascii="Times New Roman" w:hAnsi="Times New Roman" w:cs="Times New Roman"/>
        </w:rPr>
        <w:t xml:space="preserve">Templeman J held: </w:t>
      </w:r>
    </w:p>
    <w:p w14:paraId="4706F668" w14:textId="77777777" w:rsidR="007472D5" w:rsidRDefault="007472D5" w:rsidP="007472D5">
      <w:pPr>
        <w:pStyle w:val="ListParagraph"/>
        <w:spacing w:line="360" w:lineRule="auto"/>
        <w:ind w:left="360"/>
        <w:jc w:val="both"/>
        <w:rPr>
          <w:rFonts w:ascii="Times New Roman" w:hAnsi="Times New Roman" w:cs="Times New Roman"/>
        </w:rPr>
      </w:pPr>
    </w:p>
    <w:p w14:paraId="20C5AA64" w14:textId="69E92272" w:rsidR="007472D5" w:rsidRDefault="007472D5" w:rsidP="0007560F">
      <w:pPr>
        <w:pStyle w:val="ListParagraph"/>
        <w:spacing w:line="276" w:lineRule="auto"/>
        <w:jc w:val="both"/>
        <w:rPr>
          <w:rFonts w:ascii="Times New Roman" w:hAnsi="Times New Roman" w:cs="Times New Roman"/>
        </w:rPr>
      </w:pPr>
      <w:r w:rsidRPr="007472D5">
        <w:rPr>
          <w:rFonts w:ascii="Times New Roman" w:hAnsi="Times New Roman" w:cs="Times New Roman"/>
        </w:rPr>
        <w:t>“If a mail order company advertises goods and solicits deposits with no intention of</w:t>
      </w:r>
      <w:r>
        <w:rPr>
          <w:rFonts w:ascii="Times New Roman" w:hAnsi="Times New Roman" w:cs="Times New Roman"/>
        </w:rPr>
        <w:t xml:space="preserve"> </w:t>
      </w:r>
      <w:r w:rsidRPr="007472D5">
        <w:rPr>
          <w:rFonts w:ascii="Times New Roman" w:hAnsi="Times New Roman" w:cs="Times New Roman"/>
        </w:rPr>
        <w:t>supplying the goods or of returning the money, and, if one hundred customers in response to the advertisement pay over £100,000, the business of the company is plainly being carried on with intent to defraud creditors. If the company, as in the present case, solicits and obtains an advance of £100,000 from one customer, the position is no different.”</w:t>
      </w:r>
    </w:p>
    <w:p w14:paraId="104492D9" w14:textId="77777777" w:rsidR="007472D5" w:rsidRDefault="007472D5" w:rsidP="007472D5">
      <w:pPr>
        <w:pStyle w:val="ListParagraph"/>
        <w:spacing w:line="360" w:lineRule="auto"/>
        <w:jc w:val="both"/>
        <w:rPr>
          <w:rFonts w:ascii="Times New Roman" w:hAnsi="Times New Roman" w:cs="Times New Roman"/>
        </w:rPr>
      </w:pPr>
    </w:p>
    <w:p w14:paraId="417CE29A" w14:textId="58308E61" w:rsidR="00AD5D50" w:rsidRPr="0007560F" w:rsidRDefault="00AD5D50" w:rsidP="00B12957">
      <w:pPr>
        <w:pStyle w:val="ListParagraph"/>
        <w:numPr>
          <w:ilvl w:val="0"/>
          <w:numId w:val="1"/>
        </w:numPr>
        <w:spacing w:before="100" w:beforeAutospacing="1" w:after="100" w:afterAutospacing="1" w:line="360" w:lineRule="auto"/>
        <w:jc w:val="both"/>
        <w:rPr>
          <w:rFonts w:ascii="Times New Roman" w:eastAsia="Times New Roman" w:hAnsi="Times New Roman" w:cs="Times New Roman"/>
          <w:kern w:val="0"/>
          <w:lang w:eastAsia="en-GB"/>
          <w14:ligatures w14:val="none"/>
        </w:rPr>
      </w:pPr>
      <w:bookmarkStart w:id="2" w:name="para93"/>
      <w:r w:rsidRPr="0007560F">
        <w:rPr>
          <w:rFonts w:ascii="Times New Roman" w:eastAsia="Times New Roman" w:hAnsi="Times New Roman" w:cs="Times New Roman"/>
          <w:kern w:val="0"/>
          <w:lang w:eastAsia="en-GB"/>
          <w14:ligatures w14:val="none"/>
        </w:rPr>
        <w:t xml:space="preserve">However, </w:t>
      </w:r>
      <w:r w:rsidR="00E11A15" w:rsidRPr="0007560F">
        <w:rPr>
          <w:rFonts w:ascii="Times New Roman" w:eastAsia="Times New Roman" w:hAnsi="Times New Roman" w:cs="Times New Roman"/>
          <w:kern w:val="0"/>
          <w:lang w:eastAsia="en-GB"/>
          <w14:ligatures w14:val="none"/>
        </w:rPr>
        <w:t xml:space="preserve"> </w:t>
      </w:r>
      <w:r w:rsidR="008E720A" w:rsidRPr="0007560F">
        <w:rPr>
          <w:rFonts w:ascii="Times New Roman" w:eastAsia="Times New Roman" w:hAnsi="Times New Roman" w:cs="Times New Roman"/>
          <w:kern w:val="0"/>
          <w:lang w:eastAsia="en-GB"/>
          <w14:ligatures w14:val="none"/>
        </w:rPr>
        <w:t xml:space="preserve">it does not necessarily follow that </w:t>
      </w:r>
      <w:r w:rsidR="00B12957" w:rsidRPr="0007560F">
        <w:rPr>
          <w:rFonts w:ascii="Times New Roman" w:eastAsia="Times New Roman" w:hAnsi="Times New Roman" w:cs="Times New Roman"/>
          <w:kern w:val="0"/>
          <w:lang w:eastAsia="en-GB"/>
          <w14:ligatures w14:val="none"/>
        </w:rPr>
        <w:t xml:space="preserve">this is the case </w:t>
      </w:r>
      <w:r w:rsidR="0084519B" w:rsidRPr="0007560F">
        <w:rPr>
          <w:rFonts w:ascii="Times New Roman" w:eastAsia="Times New Roman" w:hAnsi="Times New Roman" w:cs="Times New Roman"/>
          <w:kern w:val="0"/>
          <w:lang w:eastAsia="en-GB"/>
          <w14:ligatures w14:val="none"/>
        </w:rPr>
        <w:t>whenever a fraud on a creditor is perpetrated in the course of carrying on business</w:t>
      </w:r>
      <w:r w:rsidR="008B102E" w:rsidRPr="0007560F">
        <w:rPr>
          <w:rFonts w:ascii="Times New Roman" w:eastAsia="Times New Roman" w:hAnsi="Times New Roman" w:cs="Times New Roman"/>
          <w:kern w:val="0"/>
          <w:lang w:eastAsia="en-GB"/>
          <w14:ligatures w14:val="none"/>
        </w:rPr>
        <w:t>.</w:t>
      </w:r>
      <w:r w:rsidR="0084519B" w:rsidRPr="0007560F">
        <w:rPr>
          <w:rFonts w:ascii="Times New Roman" w:eastAsia="Times New Roman" w:hAnsi="Times New Roman" w:cs="Times New Roman"/>
          <w:kern w:val="0"/>
          <w:lang w:eastAsia="en-GB"/>
          <w14:ligatures w14:val="none"/>
        </w:rPr>
        <w:t xml:space="preserve"> </w:t>
      </w:r>
      <w:r w:rsidR="00882DAD" w:rsidRPr="0007560F">
        <w:rPr>
          <w:rFonts w:ascii="Times New Roman" w:eastAsia="Times New Roman" w:hAnsi="Times New Roman" w:cs="Times New Roman"/>
          <w:kern w:val="0"/>
          <w:lang w:eastAsia="en-GB"/>
          <w14:ligatures w14:val="none"/>
        </w:rPr>
        <w:t xml:space="preserve">For example, in </w:t>
      </w:r>
      <w:hyperlink r:id="rId10" w:history="1">
        <w:r w:rsidR="00876013" w:rsidRPr="0007560F">
          <w:rPr>
            <w:rStyle w:val="Hyperlink"/>
            <w:rFonts w:ascii="Times New Roman" w:eastAsia="Times New Roman" w:hAnsi="Times New Roman" w:cs="Times New Roman"/>
            <w:i/>
            <w:iCs/>
            <w:color w:val="auto"/>
            <w:kern w:val="0"/>
            <w:u w:val="none"/>
            <w:lang w:eastAsia="en-GB"/>
            <w14:ligatures w14:val="none"/>
          </w:rPr>
          <w:t xml:space="preserve">Morphitis v Bernasconi </w:t>
        </w:r>
        <w:r w:rsidR="00876013" w:rsidRPr="0007560F">
          <w:rPr>
            <w:rStyle w:val="Hyperlink"/>
            <w:rFonts w:ascii="Times New Roman" w:eastAsia="Times New Roman" w:hAnsi="Times New Roman" w:cs="Times New Roman"/>
            <w:color w:val="auto"/>
            <w:kern w:val="0"/>
            <w:u w:val="none"/>
            <w:lang w:eastAsia="en-GB"/>
            <w14:ligatures w14:val="none"/>
          </w:rPr>
          <w:t>[2002] EWCA Civ 289; [2003] Ch 552</w:t>
        </w:r>
      </w:hyperlink>
      <w:r w:rsidR="00882DAD" w:rsidRPr="0007560F">
        <w:rPr>
          <w:rFonts w:ascii="Times New Roman" w:eastAsia="Times New Roman" w:hAnsi="Times New Roman" w:cs="Times New Roman"/>
          <w:kern w:val="0"/>
          <w:lang w:eastAsia="en-GB"/>
          <w14:ligatures w14:val="none"/>
        </w:rPr>
        <w:t xml:space="preserve">, </w:t>
      </w:r>
      <w:r w:rsidR="00016104" w:rsidRPr="0007560F">
        <w:rPr>
          <w:rFonts w:ascii="Times New Roman" w:eastAsia="Times New Roman" w:hAnsi="Times New Roman" w:cs="Times New Roman"/>
          <w:kern w:val="0"/>
          <w:lang w:eastAsia="en-GB"/>
          <w14:ligatures w14:val="none"/>
        </w:rPr>
        <w:t xml:space="preserve">an insolvent </w:t>
      </w:r>
      <w:r w:rsidR="00F92AF0" w:rsidRPr="0007560F">
        <w:rPr>
          <w:rFonts w:ascii="Times New Roman" w:eastAsia="Times New Roman" w:hAnsi="Times New Roman" w:cs="Times New Roman"/>
          <w:kern w:val="0"/>
          <w:lang w:eastAsia="en-GB"/>
          <w14:ligatures w14:val="none"/>
        </w:rPr>
        <w:t xml:space="preserve">haulage company </w:t>
      </w:r>
      <w:r w:rsidR="00E95A11" w:rsidRPr="0007560F">
        <w:rPr>
          <w:rFonts w:ascii="Times New Roman" w:eastAsia="Times New Roman" w:hAnsi="Times New Roman" w:cs="Times New Roman"/>
          <w:kern w:val="0"/>
          <w:lang w:eastAsia="en-GB"/>
          <w14:ligatures w14:val="none"/>
        </w:rPr>
        <w:t xml:space="preserve">took steps </w:t>
      </w:r>
      <w:r w:rsidR="008B2026" w:rsidRPr="0007560F">
        <w:rPr>
          <w:rFonts w:ascii="Times New Roman" w:eastAsia="Times New Roman" w:hAnsi="Times New Roman" w:cs="Times New Roman"/>
          <w:kern w:val="0"/>
          <w:lang w:eastAsia="en-GB"/>
          <w14:ligatures w14:val="none"/>
        </w:rPr>
        <w:t xml:space="preserve">to prevent its landlord from presenting a winding up petition </w:t>
      </w:r>
      <w:r w:rsidR="003D3D3E" w:rsidRPr="0007560F">
        <w:rPr>
          <w:rFonts w:ascii="Times New Roman" w:eastAsia="Times New Roman" w:hAnsi="Times New Roman" w:cs="Times New Roman"/>
          <w:kern w:val="0"/>
          <w:lang w:eastAsia="en-GB"/>
          <w14:ligatures w14:val="none"/>
        </w:rPr>
        <w:t>(including making a misleading promise to pay) whilst it continued to trade</w:t>
      </w:r>
      <w:r w:rsidR="007E3436" w:rsidRPr="0007560F">
        <w:rPr>
          <w:rFonts w:ascii="Times New Roman" w:eastAsia="Times New Roman" w:hAnsi="Times New Roman" w:cs="Times New Roman"/>
          <w:kern w:val="0"/>
          <w:lang w:eastAsia="en-GB"/>
          <w14:ligatures w14:val="none"/>
        </w:rPr>
        <w:t xml:space="preserve"> pending the implementation of a scheme</w:t>
      </w:r>
      <w:r w:rsidR="006146A9" w:rsidRPr="0007560F">
        <w:rPr>
          <w:rFonts w:ascii="Times New Roman" w:eastAsia="Times New Roman" w:hAnsi="Times New Roman" w:cs="Times New Roman"/>
          <w:kern w:val="0"/>
          <w:lang w:eastAsia="en-GB"/>
          <w14:ligatures w14:val="none"/>
        </w:rPr>
        <w:t xml:space="preserve"> to transfer its business to a phoenix operation</w:t>
      </w:r>
      <w:r w:rsidR="00D76D83" w:rsidRPr="0007560F">
        <w:rPr>
          <w:rFonts w:ascii="Times New Roman" w:eastAsia="Times New Roman" w:hAnsi="Times New Roman" w:cs="Times New Roman"/>
          <w:kern w:val="0"/>
          <w:lang w:eastAsia="en-GB"/>
          <w14:ligatures w14:val="none"/>
        </w:rPr>
        <w:t xml:space="preserve">. The Court of Appeal held that </w:t>
      </w:r>
      <w:r w:rsidR="003D3D3E" w:rsidRPr="0007560F">
        <w:rPr>
          <w:rFonts w:ascii="Times New Roman" w:eastAsia="Times New Roman" w:hAnsi="Times New Roman" w:cs="Times New Roman"/>
          <w:kern w:val="0"/>
          <w:lang w:eastAsia="en-GB"/>
          <w14:ligatures w14:val="none"/>
        </w:rPr>
        <w:t xml:space="preserve">the company had not </w:t>
      </w:r>
      <w:r w:rsidR="003C6729" w:rsidRPr="0007560F">
        <w:rPr>
          <w:rFonts w:ascii="Times New Roman" w:eastAsia="Times New Roman" w:hAnsi="Times New Roman" w:cs="Times New Roman"/>
          <w:kern w:val="0"/>
          <w:lang w:eastAsia="en-GB"/>
          <w14:ligatures w14:val="none"/>
        </w:rPr>
        <w:t xml:space="preserve">carried on business </w:t>
      </w:r>
      <w:r w:rsidR="002766CA" w:rsidRPr="0007560F">
        <w:rPr>
          <w:rFonts w:ascii="Times New Roman" w:eastAsia="Times New Roman" w:hAnsi="Times New Roman" w:cs="Times New Roman"/>
          <w:kern w:val="0"/>
          <w:lang w:eastAsia="en-GB"/>
          <w14:ligatures w14:val="none"/>
        </w:rPr>
        <w:t xml:space="preserve">with intent to defraud the landlord but, rather, </w:t>
      </w:r>
      <w:r w:rsidR="007E3436" w:rsidRPr="0007560F">
        <w:rPr>
          <w:rFonts w:ascii="Times New Roman" w:eastAsia="Times New Roman" w:hAnsi="Times New Roman" w:cs="Times New Roman"/>
          <w:kern w:val="0"/>
          <w:lang w:eastAsia="en-GB"/>
          <w14:ligatures w14:val="none"/>
        </w:rPr>
        <w:t xml:space="preserve">to protect its directors from penalties </w:t>
      </w:r>
      <w:r w:rsidR="006146A9" w:rsidRPr="0007560F">
        <w:rPr>
          <w:rFonts w:ascii="Times New Roman" w:eastAsia="Times New Roman" w:hAnsi="Times New Roman" w:cs="Times New Roman"/>
          <w:kern w:val="0"/>
          <w:lang w:eastAsia="en-GB"/>
          <w14:ligatures w14:val="none"/>
        </w:rPr>
        <w:t>under s.216 IA.</w:t>
      </w:r>
    </w:p>
    <w:p w14:paraId="2DBDD381" w14:textId="77777777" w:rsidR="00AD5D50" w:rsidRPr="00D05231" w:rsidRDefault="00AD5D50" w:rsidP="00D05231">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6DE412D2" w14:textId="093768D8" w:rsidR="00CD7CE4" w:rsidRDefault="00E11A15" w:rsidP="00CD7CE4">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CD7CE4">
        <w:rPr>
          <w:rFonts w:ascii="Times New Roman" w:eastAsia="Times New Roman" w:hAnsi="Times New Roman" w:cs="Times New Roman"/>
          <w:color w:val="000000"/>
          <w:kern w:val="0"/>
          <w:lang w:eastAsia="en-GB"/>
          <w14:ligatures w14:val="none"/>
        </w:rPr>
        <w:t xml:space="preserve">In practice, </w:t>
      </w:r>
      <w:r w:rsidR="00CD7CE4">
        <w:rPr>
          <w:rFonts w:ascii="Times New Roman" w:eastAsia="Times New Roman" w:hAnsi="Times New Roman" w:cs="Times New Roman"/>
          <w:color w:val="000000"/>
          <w:kern w:val="0"/>
          <w:lang w:eastAsia="en-GB"/>
          <w14:ligatures w14:val="none"/>
        </w:rPr>
        <w:t>the court wil</w:t>
      </w:r>
      <w:r w:rsidR="00B9200E">
        <w:rPr>
          <w:rFonts w:ascii="Times New Roman" w:eastAsia="Times New Roman" w:hAnsi="Times New Roman" w:cs="Times New Roman"/>
          <w:color w:val="000000"/>
          <w:kern w:val="0"/>
          <w:lang w:eastAsia="en-GB"/>
          <w14:ligatures w14:val="none"/>
        </w:rPr>
        <w:t xml:space="preserve">l consider whether there </w:t>
      </w:r>
      <w:r w:rsidR="00261E75" w:rsidRPr="00CD7CE4">
        <w:rPr>
          <w:rFonts w:ascii="Times New Roman" w:eastAsia="Times New Roman" w:hAnsi="Times New Roman" w:cs="Times New Roman"/>
          <w:color w:val="000000"/>
          <w:kern w:val="0"/>
          <w:lang w:eastAsia="en-GB"/>
          <w14:ligatures w14:val="none"/>
        </w:rPr>
        <w:t xml:space="preserve">is continued action by a company which amounts to fraudulent or dishonest activity. Where essentially the fraud is </w:t>
      </w:r>
      <w:r w:rsidR="000D209C" w:rsidRPr="00CD7CE4">
        <w:rPr>
          <w:rFonts w:ascii="Times New Roman" w:eastAsia="Times New Roman" w:hAnsi="Times New Roman" w:cs="Times New Roman"/>
          <w:color w:val="000000"/>
          <w:kern w:val="0"/>
          <w:lang w:eastAsia="en-GB"/>
          <w14:ligatures w14:val="none"/>
        </w:rPr>
        <w:t>insolubly bound up with the company’s business operations and/or model</w:t>
      </w:r>
      <w:r w:rsidR="00B9200E">
        <w:rPr>
          <w:rFonts w:ascii="Times New Roman" w:eastAsia="Times New Roman" w:hAnsi="Times New Roman" w:cs="Times New Roman"/>
          <w:color w:val="000000"/>
          <w:kern w:val="0"/>
          <w:lang w:eastAsia="en-GB"/>
          <w14:ligatures w14:val="none"/>
        </w:rPr>
        <w:t>, there is unlikely to be complex</w:t>
      </w:r>
      <w:r w:rsidR="001B750B">
        <w:rPr>
          <w:rFonts w:ascii="Times New Roman" w:eastAsia="Times New Roman" w:hAnsi="Times New Roman" w:cs="Times New Roman"/>
          <w:color w:val="000000"/>
          <w:kern w:val="0"/>
          <w:lang w:eastAsia="en-GB"/>
          <w14:ligatures w14:val="none"/>
        </w:rPr>
        <w:t xml:space="preserve"> </w:t>
      </w:r>
      <w:r w:rsidR="001B750B">
        <w:rPr>
          <w:rFonts w:ascii="Times New Roman" w:eastAsia="Times New Roman" w:hAnsi="Times New Roman" w:cs="Times New Roman"/>
          <w:color w:val="000000"/>
          <w:kern w:val="0"/>
          <w:lang w:eastAsia="en-GB"/>
          <w14:ligatures w14:val="none"/>
        </w:rPr>
        <w:lastRenderedPageBreak/>
        <w:t>and refined</w:t>
      </w:r>
      <w:r w:rsidR="00B9200E">
        <w:rPr>
          <w:rFonts w:ascii="Times New Roman" w:eastAsia="Times New Roman" w:hAnsi="Times New Roman" w:cs="Times New Roman"/>
          <w:color w:val="000000"/>
          <w:kern w:val="0"/>
          <w:lang w:eastAsia="en-GB"/>
          <w14:ligatures w14:val="none"/>
        </w:rPr>
        <w:t xml:space="preserve"> debate about the distinction between </w:t>
      </w:r>
      <w:r w:rsidR="00F72BD2">
        <w:rPr>
          <w:rFonts w:ascii="Times New Roman" w:eastAsia="Times New Roman" w:hAnsi="Times New Roman" w:cs="Times New Roman"/>
          <w:color w:val="000000"/>
          <w:kern w:val="0"/>
          <w:lang w:eastAsia="en-GB"/>
          <w14:ligatures w14:val="none"/>
        </w:rPr>
        <w:t>a fraudulent business and a fraudulent transaction carried out in the course of a</w:t>
      </w:r>
      <w:r w:rsidR="00E44775">
        <w:rPr>
          <w:rFonts w:ascii="Times New Roman" w:eastAsia="Times New Roman" w:hAnsi="Times New Roman" w:cs="Times New Roman"/>
          <w:color w:val="000000"/>
          <w:kern w:val="0"/>
          <w:lang w:eastAsia="en-GB"/>
          <w14:ligatures w14:val="none"/>
        </w:rPr>
        <w:t xml:space="preserve"> business. </w:t>
      </w:r>
    </w:p>
    <w:p w14:paraId="38F27C95" w14:textId="1442F06D" w:rsidR="00E44775" w:rsidRPr="0034623D" w:rsidRDefault="00E44775" w:rsidP="00E44775">
      <w:pPr>
        <w:spacing w:before="100" w:beforeAutospacing="1" w:after="100" w:afterAutospacing="1" w:line="360" w:lineRule="auto"/>
        <w:jc w:val="both"/>
        <w:rPr>
          <w:rFonts w:ascii="Times New Roman" w:eastAsia="Times New Roman" w:hAnsi="Times New Roman" w:cs="Times New Roman"/>
          <w:i/>
          <w:iCs/>
          <w:color w:val="000000"/>
          <w:kern w:val="0"/>
          <w:u w:val="single"/>
          <w:lang w:eastAsia="en-GB"/>
          <w14:ligatures w14:val="none"/>
        </w:rPr>
      </w:pPr>
      <w:r w:rsidRPr="0034623D">
        <w:rPr>
          <w:rFonts w:ascii="Times New Roman" w:eastAsia="Times New Roman" w:hAnsi="Times New Roman" w:cs="Times New Roman"/>
          <w:i/>
          <w:iCs/>
          <w:color w:val="000000"/>
          <w:kern w:val="0"/>
          <w:u w:val="single"/>
          <w:lang w:eastAsia="en-GB"/>
          <w14:ligatures w14:val="none"/>
        </w:rPr>
        <w:t>Intent to defraud creditors</w:t>
      </w:r>
    </w:p>
    <w:p w14:paraId="79449F5D" w14:textId="70B8994A" w:rsidR="006215FB" w:rsidRPr="00D05231" w:rsidRDefault="00515A4C" w:rsidP="00766187">
      <w:pPr>
        <w:pStyle w:val="ListParagraph"/>
        <w:numPr>
          <w:ilvl w:val="0"/>
          <w:numId w:val="1"/>
        </w:numPr>
        <w:spacing w:before="100" w:beforeAutospacing="1" w:after="100" w:afterAutospacing="1" w:line="360" w:lineRule="auto"/>
        <w:jc w:val="both"/>
        <w:rPr>
          <w:rFonts w:ascii="Times New Roman" w:hAnsi="Times New Roman" w:cs="Times New Roman"/>
          <w:lang w:eastAsia="en-GB"/>
        </w:rPr>
      </w:pPr>
      <w:r>
        <w:rPr>
          <w:rFonts w:ascii="Times New Roman" w:eastAsia="Times New Roman" w:hAnsi="Times New Roman" w:cs="Times New Roman"/>
          <w:color w:val="000000"/>
          <w:kern w:val="0"/>
          <w:lang w:eastAsia="en-GB"/>
          <w14:ligatures w14:val="none"/>
        </w:rPr>
        <w:t xml:space="preserve">An intent to defraud </w:t>
      </w:r>
      <w:r w:rsidR="00F70F80">
        <w:rPr>
          <w:rFonts w:ascii="Times New Roman" w:eastAsia="Times New Roman" w:hAnsi="Times New Roman" w:cs="Times New Roman"/>
          <w:color w:val="000000"/>
          <w:kern w:val="0"/>
          <w:lang w:eastAsia="en-GB"/>
          <w14:ligatures w14:val="none"/>
        </w:rPr>
        <w:t>ha</w:t>
      </w:r>
      <w:r w:rsidR="009A2D08">
        <w:rPr>
          <w:rFonts w:ascii="Times New Roman" w:eastAsia="Times New Roman" w:hAnsi="Times New Roman" w:cs="Times New Roman"/>
          <w:color w:val="000000"/>
          <w:kern w:val="0"/>
          <w:lang w:eastAsia="en-GB"/>
          <w14:ligatures w14:val="none"/>
        </w:rPr>
        <w:t>s</w:t>
      </w:r>
      <w:r w:rsidR="00F70F80">
        <w:rPr>
          <w:rFonts w:ascii="Times New Roman" w:eastAsia="Times New Roman" w:hAnsi="Times New Roman" w:cs="Times New Roman"/>
          <w:color w:val="000000"/>
          <w:kern w:val="0"/>
          <w:lang w:eastAsia="en-GB"/>
          <w14:ligatures w14:val="none"/>
        </w:rPr>
        <w:t xml:space="preserve"> not been statutorily defined</w:t>
      </w:r>
      <w:r w:rsidR="00052E64">
        <w:rPr>
          <w:rFonts w:ascii="Times New Roman" w:eastAsia="Times New Roman" w:hAnsi="Times New Roman" w:cs="Times New Roman"/>
          <w:color w:val="000000"/>
          <w:kern w:val="0"/>
          <w:lang w:eastAsia="en-GB"/>
          <w14:ligatures w14:val="none"/>
        </w:rPr>
        <w:t xml:space="preserve"> </w:t>
      </w:r>
      <w:r w:rsidR="00FA77B0">
        <w:rPr>
          <w:rFonts w:ascii="Times New Roman" w:eastAsia="Times New Roman" w:hAnsi="Times New Roman" w:cs="Times New Roman"/>
          <w:color w:val="000000"/>
          <w:kern w:val="0"/>
          <w:lang w:eastAsia="en-GB"/>
          <w14:ligatures w14:val="none"/>
        </w:rPr>
        <w:t>or delimited (</w:t>
      </w:r>
      <w:r w:rsidR="00FA77B0">
        <w:rPr>
          <w:rFonts w:ascii="Times New Roman" w:eastAsia="Times New Roman" w:hAnsi="Times New Roman" w:cs="Times New Roman"/>
          <w:i/>
          <w:iCs/>
          <w:color w:val="000000"/>
          <w:kern w:val="0"/>
          <w:lang w:eastAsia="en-GB"/>
          <w14:ligatures w14:val="none"/>
        </w:rPr>
        <w:t xml:space="preserve">London Capital &amp; Finance plc v Thomson </w:t>
      </w:r>
      <w:r w:rsidR="00FA77B0">
        <w:rPr>
          <w:rFonts w:ascii="Times New Roman" w:eastAsia="Times New Roman" w:hAnsi="Times New Roman" w:cs="Times New Roman"/>
          <w:color w:val="000000"/>
          <w:kern w:val="0"/>
          <w:lang w:eastAsia="en-GB"/>
          <w14:ligatures w14:val="none"/>
        </w:rPr>
        <w:t>[2024] EWHC 2894 (Ch)</w:t>
      </w:r>
      <w:r w:rsidR="00FA77B0">
        <w:rPr>
          <w:rFonts w:ascii="Times New Roman" w:eastAsia="Times New Roman" w:hAnsi="Times New Roman" w:cs="Times New Roman"/>
          <w:i/>
          <w:iCs/>
          <w:color w:val="000000"/>
          <w:kern w:val="0"/>
          <w:lang w:eastAsia="en-GB"/>
          <w14:ligatures w14:val="none"/>
        </w:rPr>
        <w:t xml:space="preserve"> </w:t>
      </w:r>
      <w:r w:rsidR="0029592F">
        <w:rPr>
          <w:rFonts w:ascii="Times New Roman" w:eastAsia="Times New Roman" w:hAnsi="Times New Roman" w:cs="Times New Roman"/>
          <w:color w:val="000000"/>
          <w:kern w:val="0"/>
          <w:lang w:eastAsia="en-GB"/>
          <w14:ligatures w14:val="none"/>
        </w:rPr>
        <w:t>at [1537])</w:t>
      </w:r>
      <w:r w:rsidR="00F70F80">
        <w:rPr>
          <w:rFonts w:ascii="Times New Roman" w:eastAsia="Times New Roman" w:hAnsi="Times New Roman" w:cs="Times New Roman"/>
          <w:color w:val="000000"/>
          <w:kern w:val="0"/>
          <w:lang w:eastAsia="en-GB"/>
          <w14:ligatures w14:val="none"/>
        </w:rPr>
        <w:t>.</w:t>
      </w:r>
      <w:r w:rsidR="0001780C">
        <w:rPr>
          <w:rFonts w:ascii="Times New Roman" w:eastAsia="Times New Roman" w:hAnsi="Times New Roman" w:cs="Times New Roman"/>
          <w:color w:val="000000"/>
          <w:kern w:val="0"/>
          <w:lang w:eastAsia="en-GB"/>
          <w14:ligatures w14:val="none"/>
        </w:rPr>
        <w:t xml:space="preserve"> </w:t>
      </w:r>
      <w:r w:rsidR="0074614A">
        <w:rPr>
          <w:rFonts w:ascii="Times New Roman" w:eastAsia="Times New Roman" w:hAnsi="Times New Roman" w:cs="Times New Roman"/>
          <w:color w:val="000000"/>
          <w:kern w:val="0"/>
          <w:lang w:eastAsia="en-GB"/>
          <w14:ligatures w14:val="none"/>
        </w:rPr>
        <w:t>It</w:t>
      </w:r>
      <w:r w:rsidR="0001780C">
        <w:rPr>
          <w:rFonts w:ascii="Times New Roman" w:eastAsia="Times New Roman" w:hAnsi="Times New Roman" w:cs="Times New Roman"/>
          <w:color w:val="000000"/>
          <w:kern w:val="0"/>
          <w:lang w:eastAsia="en-GB"/>
          <w14:ligatures w14:val="none"/>
        </w:rPr>
        <w:t xml:space="preserve"> require</w:t>
      </w:r>
      <w:r w:rsidR="0074614A">
        <w:rPr>
          <w:rFonts w:ascii="Times New Roman" w:eastAsia="Times New Roman" w:hAnsi="Times New Roman" w:cs="Times New Roman"/>
          <w:color w:val="000000"/>
          <w:kern w:val="0"/>
          <w:lang w:eastAsia="en-GB"/>
          <w14:ligatures w14:val="none"/>
        </w:rPr>
        <w:t>s</w:t>
      </w:r>
      <w:r w:rsidR="0001780C">
        <w:rPr>
          <w:rFonts w:ascii="Times New Roman" w:eastAsia="Times New Roman" w:hAnsi="Times New Roman" w:cs="Times New Roman"/>
          <w:color w:val="000000"/>
          <w:kern w:val="0"/>
          <w:lang w:eastAsia="en-GB"/>
          <w14:ligatures w14:val="none"/>
        </w:rPr>
        <w:t xml:space="preserve"> </w:t>
      </w:r>
      <w:r w:rsidR="009A2D08">
        <w:rPr>
          <w:rFonts w:ascii="Times New Roman" w:eastAsia="Times New Roman" w:hAnsi="Times New Roman" w:cs="Times New Roman"/>
          <w:color w:val="000000"/>
          <w:kern w:val="0"/>
          <w:lang w:eastAsia="en-GB"/>
          <w14:ligatures w14:val="none"/>
        </w:rPr>
        <w:t xml:space="preserve">actual </w:t>
      </w:r>
      <w:r w:rsidR="00F70F80">
        <w:rPr>
          <w:rFonts w:ascii="Times New Roman" w:eastAsia="Times New Roman" w:hAnsi="Times New Roman" w:cs="Times New Roman"/>
          <w:color w:val="000000"/>
          <w:kern w:val="0"/>
          <w:lang w:eastAsia="en-GB"/>
          <w14:ligatures w14:val="none"/>
        </w:rPr>
        <w:t>dishonesty</w:t>
      </w:r>
      <w:r w:rsidR="00093C43">
        <w:rPr>
          <w:rFonts w:ascii="Times New Roman" w:eastAsia="Times New Roman" w:hAnsi="Times New Roman" w:cs="Times New Roman"/>
          <w:color w:val="000000"/>
          <w:kern w:val="0"/>
          <w:lang w:eastAsia="en-GB"/>
          <w14:ligatures w14:val="none"/>
        </w:rPr>
        <w:t xml:space="preserve">, involving, by reference to current notions of fair trading among commercial people, real moral blame </w:t>
      </w:r>
      <w:r w:rsidR="007C0F1C">
        <w:rPr>
          <w:rFonts w:ascii="Times New Roman" w:eastAsia="Times New Roman" w:hAnsi="Times New Roman" w:cs="Times New Roman"/>
          <w:color w:val="000000"/>
          <w:kern w:val="0"/>
          <w:lang w:eastAsia="en-GB"/>
          <w14:ligatures w14:val="none"/>
        </w:rPr>
        <w:t>(</w:t>
      </w:r>
      <w:r w:rsidR="00483553" w:rsidRPr="00483553">
        <w:rPr>
          <w:rFonts w:ascii="Times New Roman" w:eastAsia="Times New Roman" w:hAnsi="Times New Roman" w:cs="Times New Roman"/>
          <w:i/>
          <w:iCs/>
          <w:color w:val="000000"/>
          <w:kern w:val="0"/>
          <w:lang w:eastAsia="en-GB"/>
          <w14:ligatures w14:val="none"/>
        </w:rPr>
        <w:t xml:space="preserve">Bernasconi </w:t>
      </w:r>
      <w:r w:rsidR="002F7C54" w:rsidRPr="002F7C54">
        <w:rPr>
          <w:rFonts w:ascii="Times New Roman" w:eastAsia="Times New Roman" w:hAnsi="Times New Roman" w:cs="Times New Roman"/>
          <w:i/>
          <w:iCs/>
          <w:color w:val="000000"/>
          <w:kern w:val="0"/>
          <w:lang w:eastAsia="en-GB"/>
          <w14:ligatures w14:val="none"/>
        </w:rPr>
        <w:t>v</w:t>
      </w:r>
      <w:r w:rsidR="00483553" w:rsidRPr="00483553">
        <w:rPr>
          <w:rFonts w:ascii="Times New Roman" w:eastAsia="Times New Roman" w:hAnsi="Times New Roman" w:cs="Times New Roman"/>
          <w:i/>
          <w:iCs/>
          <w:color w:val="000000"/>
          <w:kern w:val="0"/>
          <w:lang w:eastAsia="en-GB"/>
          <w14:ligatures w14:val="none"/>
        </w:rPr>
        <w:t xml:space="preserve"> Nicholas Bennett &amp; Co</w:t>
      </w:r>
      <w:r w:rsidR="00483553" w:rsidRPr="00483553">
        <w:rPr>
          <w:rFonts w:ascii="Times New Roman" w:eastAsia="Times New Roman" w:hAnsi="Times New Roman" w:cs="Times New Roman"/>
          <w:color w:val="000000"/>
          <w:kern w:val="0"/>
          <w:lang w:eastAsia="en-GB"/>
          <w14:ligatures w14:val="none"/>
        </w:rPr>
        <w:t xml:space="preserve"> [2000] BPIR 8</w:t>
      </w:r>
      <w:r w:rsidR="007C0F1C">
        <w:rPr>
          <w:rFonts w:ascii="Times New Roman" w:eastAsia="Times New Roman" w:hAnsi="Times New Roman" w:cs="Times New Roman"/>
          <w:color w:val="000000"/>
          <w:kern w:val="0"/>
          <w:lang w:eastAsia="en-GB"/>
          <w14:ligatures w14:val="none"/>
        </w:rPr>
        <w:t xml:space="preserve"> at [13]-[14])</w:t>
      </w:r>
      <w:r w:rsidR="008D63A1">
        <w:rPr>
          <w:rFonts w:ascii="Times New Roman" w:eastAsia="Times New Roman" w:hAnsi="Times New Roman" w:cs="Times New Roman"/>
          <w:color w:val="000000"/>
          <w:kern w:val="0"/>
          <w:lang w:eastAsia="en-GB"/>
          <w14:ligatures w14:val="none"/>
        </w:rPr>
        <w:t>.</w:t>
      </w:r>
      <w:r w:rsidR="00B266CC">
        <w:rPr>
          <w:rFonts w:ascii="Times New Roman" w:eastAsia="Times New Roman" w:hAnsi="Times New Roman" w:cs="Times New Roman"/>
          <w:color w:val="000000"/>
          <w:kern w:val="0"/>
          <w:lang w:eastAsia="en-GB"/>
          <w14:ligatures w14:val="none"/>
        </w:rPr>
        <w:t xml:space="preserve"> </w:t>
      </w:r>
      <w:r w:rsidR="006215FB" w:rsidRPr="00D05231">
        <w:rPr>
          <w:rFonts w:ascii="Times New Roman" w:hAnsi="Times New Roman" w:cs="Times New Roman"/>
          <w:lang w:eastAsia="en-GB"/>
        </w:rPr>
        <w:t xml:space="preserve">The same is true in respect of fraudulent purpose </w:t>
      </w:r>
      <w:r w:rsidR="00766187">
        <w:rPr>
          <w:rFonts w:ascii="Times New Roman" w:hAnsi="Times New Roman" w:cs="Times New Roman"/>
          <w:lang w:eastAsia="en-GB"/>
        </w:rPr>
        <w:t>(</w:t>
      </w:r>
      <w:r w:rsidR="006215FB" w:rsidRPr="00D05231">
        <w:rPr>
          <w:rFonts w:ascii="Times New Roman" w:hAnsi="Times New Roman" w:cs="Times New Roman"/>
          <w:i/>
          <w:iCs/>
          <w:lang w:eastAsia="en-GB"/>
        </w:rPr>
        <w:t>Re Patrick &amp; Lyon Ltd</w:t>
      </w:r>
      <w:r w:rsidR="006215FB" w:rsidRPr="00D05231">
        <w:rPr>
          <w:rFonts w:ascii="Times New Roman" w:hAnsi="Times New Roman" w:cs="Times New Roman"/>
          <w:lang w:eastAsia="en-GB"/>
        </w:rPr>
        <w:t xml:space="preserve"> [1933] Ch 786 at 790</w:t>
      </w:r>
      <w:r w:rsidR="00766187">
        <w:rPr>
          <w:rFonts w:ascii="Times New Roman" w:hAnsi="Times New Roman" w:cs="Times New Roman"/>
          <w:lang w:eastAsia="en-GB"/>
        </w:rPr>
        <w:t>)</w:t>
      </w:r>
      <w:r w:rsidR="006215FB" w:rsidRPr="00D05231">
        <w:rPr>
          <w:rFonts w:ascii="Times New Roman" w:hAnsi="Times New Roman" w:cs="Times New Roman"/>
          <w:lang w:eastAsia="en-GB"/>
        </w:rPr>
        <w:t>.</w:t>
      </w:r>
    </w:p>
    <w:p w14:paraId="7ABAB46B" w14:textId="77777777" w:rsidR="00B266CC" w:rsidRDefault="00B266CC" w:rsidP="00B266CC">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2CF6D34D" w14:textId="5018D42E" w:rsidR="00835AA2" w:rsidRDefault="00EB2CF6" w:rsidP="00353A04">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The section is not confined to an intent to defraud actual creditors and can include </w:t>
      </w:r>
      <w:r w:rsidR="00D05231">
        <w:rPr>
          <w:rFonts w:ascii="Times New Roman" w:eastAsia="Times New Roman" w:hAnsi="Times New Roman" w:cs="Times New Roman"/>
          <w:color w:val="000000"/>
          <w:kern w:val="0"/>
          <w:lang w:eastAsia="en-GB"/>
          <w14:ligatures w14:val="none"/>
        </w:rPr>
        <w:t>potential</w:t>
      </w:r>
      <w:r>
        <w:rPr>
          <w:rFonts w:ascii="Times New Roman" w:eastAsia="Times New Roman" w:hAnsi="Times New Roman" w:cs="Times New Roman"/>
          <w:color w:val="000000"/>
          <w:kern w:val="0"/>
          <w:lang w:eastAsia="en-GB"/>
          <w14:ligatures w14:val="none"/>
        </w:rPr>
        <w:t xml:space="preserve"> creditors </w:t>
      </w:r>
      <w:r w:rsidR="00803A49">
        <w:rPr>
          <w:rFonts w:ascii="Times New Roman" w:eastAsia="Times New Roman" w:hAnsi="Times New Roman" w:cs="Times New Roman"/>
          <w:color w:val="000000"/>
          <w:kern w:val="0"/>
          <w:lang w:eastAsia="en-GB"/>
          <w14:ligatures w14:val="none"/>
        </w:rPr>
        <w:t>(</w:t>
      </w:r>
      <w:r w:rsidR="00803A49">
        <w:rPr>
          <w:rFonts w:ascii="Times New Roman" w:eastAsia="Times New Roman" w:hAnsi="Times New Roman" w:cs="Times New Roman"/>
          <w:i/>
          <w:iCs/>
          <w:color w:val="000000"/>
          <w:kern w:val="0"/>
          <w:lang w:eastAsia="en-GB"/>
          <w14:ligatures w14:val="none"/>
        </w:rPr>
        <w:t>R v Kemp</w:t>
      </w:r>
      <w:r w:rsidR="00803A49">
        <w:rPr>
          <w:rFonts w:ascii="Times New Roman" w:eastAsia="Times New Roman" w:hAnsi="Times New Roman" w:cs="Times New Roman"/>
          <w:color w:val="000000"/>
          <w:kern w:val="0"/>
          <w:lang w:eastAsia="en-GB"/>
          <w14:ligatures w14:val="none"/>
        </w:rPr>
        <w:t xml:space="preserve"> [1988] QB 645 at 65</w:t>
      </w:r>
      <w:r w:rsidR="00B635EE">
        <w:rPr>
          <w:rFonts w:ascii="Times New Roman" w:eastAsia="Times New Roman" w:hAnsi="Times New Roman" w:cs="Times New Roman"/>
          <w:color w:val="000000"/>
          <w:kern w:val="0"/>
          <w:lang w:eastAsia="en-GB"/>
          <w14:ligatures w14:val="none"/>
        </w:rPr>
        <w:t>5</w:t>
      </w:r>
      <w:r w:rsidR="00803A49">
        <w:rPr>
          <w:rFonts w:ascii="Times New Roman" w:eastAsia="Times New Roman" w:hAnsi="Times New Roman" w:cs="Times New Roman"/>
          <w:color w:val="000000"/>
          <w:kern w:val="0"/>
          <w:lang w:eastAsia="en-GB"/>
          <w14:ligatures w14:val="none"/>
        </w:rPr>
        <w:t>)</w:t>
      </w:r>
      <w:r w:rsidR="00D05231">
        <w:rPr>
          <w:rFonts w:ascii="Times New Roman" w:eastAsia="Times New Roman" w:hAnsi="Times New Roman" w:cs="Times New Roman"/>
          <w:color w:val="000000"/>
          <w:kern w:val="0"/>
          <w:lang w:eastAsia="en-GB"/>
          <w14:ligatures w14:val="none"/>
        </w:rPr>
        <w:t>, although see paragraph 33 below.</w:t>
      </w:r>
    </w:p>
    <w:p w14:paraId="05A2F8A8" w14:textId="77777777" w:rsidR="00EB2CF6" w:rsidRDefault="00EB2CF6" w:rsidP="00D05231">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7B6FCBED" w14:textId="7273CF89" w:rsidR="00B6017C" w:rsidRDefault="002C497A" w:rsidP="00353A04">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For the purposes of the test, it must be shown that the relevant person either subjectively intended to defraud creditors or was recklessly indifferent as to whether or not creditors were defrauded </w:t>
      </w:r>
      <w:r w:rsidR="00517602">
        <w:rPr>
          <w:rFonts w:ascii="Times New Roman" w:eastAsia="Times New Roman" w:hAnsi="Times New Roman" w:cs="Times New Roman"/>
          <w:color w:val="000000"/>
          <w:kern w:val="0"/>
          <w:lang w:eastAsia="en-GB"/>
          <w14:ligatures w14:val="none"/>
        </w:rPr>
        <w:t>(</w:t>
      </w:r>
      <w:r w:rsidRPr="00483553">
        <w:rPr>
          <w:rFonts w:ascii="Times New Roman" w:eastAsia="Times New Roman" w:hAnsi="Times New Roman" w:cs="Times New Roman"/>
          <w:i/>
          <w:iCs/>
          <w:color w:val="000000"/>
          <w:kern w:val="0"/>
          <w:lang w:eastAsia="en-GB"/>
          <w14:ligatures w14:val="none"/>
        </w:rPr>
        <w:t xml:space="preserve">Bernasconi </w:t>
      </w:r>
      <w:r w:rsidRPr="002F7C54">
        <w:rPr>
          <w:rFonts w:ascii="Times New Roman" w:eastAsia="Times New Roman" w:hAnsi="Times New Roman" w:cs="Times New Roman"/>
          <w:i/>
          <w:iCs/>
          <w:color w:val="000000"/>
          <w:kern w:val="0"/>
          <w:lang w:eastAsia="en-GB"/>
          <w14:ligatures w14:val="none"/>
        </w:rPr>
        <w:t>v</w:t>
      </w:r>
      <w:r w:rsidRPr="00483553">
        <w:rPr>
          <w:rFonts w:ascii="Times New Roman" w:eastAsia="Times New Roman" w:hAnsi="Times New Roman" w:cs="Times New Roman"/>
          <w:i/>
          <w:iCs/>
          <w:color w:val="000000"/>
          <w:kern w:val="0"/>
          <w:lang w:eastAsia="en-GB"/>
          <w14:ligatures w14:val="none"/>
        </w:rPr>
        <w:t xml:space="preserve"> Nicholas Bennett &amp; Co</w:t>
      </w:r>
      <w:r w:rsidRPr="00483553">
        <w:rPr>
          <w:rFonts w:ascii="Times New Roman" w:eastAsia="Times New Roman" w:hAnsi="Times New Roman" w:cs="Times New Roman"/>
          <w:color w:val="000000"/>
          <w:kern w:val="0"/>
          <w:lang w:eastAsia="en-GB"/>
          <w14:ligatures w14:val="none"/>
        </w:rPr>
        <w:t xml:space="preserve"> [2000] BPIR 8</w:t>
      </w:r>
      <w:r w:rsidR="00457351">
        <w:rPr>
          <w:rFonts w:ascii="Times New Roman" w:eastAsia="Times New Roman" w:hAnsi="Times New Roman" w:cs="Times New Roman"/>
          <w:color w:val="000000"/>
          <w:kern w:val="0"/>
          <w:lang w:eastAsia="en-GB"/>
          <w14:ligatures w14:val="none"/>
        </w:rPr>
        <w:t xml:space="preserve"> at [14]</w:t>
      </w:r>
      <w:r w:rsidR="00517602">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w:t>
      </w:r>
    </w:p>
    <w:p w14:paraId="7256DE2D" w14:textId="77777777" w:rsidR="00B30C2E" w:rsidRPr="00B30C2E" w:rsidRDefault="00B30C2E" w:rsidP="00B30C2E">
      <w:pPr>
        <w:pStyle w:val="ListParagraph"/>
        <w:rPr>
          <w:rFonts w:ascii="Times New Roman" w:eastAsia="Times New Roman" w:hAnsi="Times New Roman" w:cs="Times New Roman"/>
          <w:color w:val="000000"/>
          <w:kern w:val="0"/>
          <w:lang w:eastAsia="en-GB"/>
          <w14:ligatures w14:val="none"/>
        </w:rPr>
      </w:pPr>
    </w:p>
    <w:p w14:paraId="657FC935" w14:textId="3D5BBD84" w:rsidR="00B30C2E" w:rsidRDefault="00371FF9" w:rsidP="00353A04">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Although the test is subjective</w:t>
      </w:r>
      <w:r w:rsidR="00FC1EC6">
        <w:rPr>
          <w:rFonts w:ascii="Times New Roman" w:eastAsia="Times New Roman" w:hAnsi="Times New Roman" w:cs="Times New Roman"/>
          <w:color w:val="000000"/>
          <w:kern w:val="0"/>
          <w:lang w:eastAsia="en-GB"/>
          <w14:ligatures w14:val="none"/>
        </w:rPr>
        <w:t xml:space="preserve">, objective considerations remain relevant. A respondent’s subjective view </w:t>
      </w:r>
      <w:r w:rsidR="00E021B1">
        <w:rPr>
          <w:rFonts w:ascii="Times New Roman" w:eastAsia="Times New Roman" w:hAnsi="Times New Roman" w:cs="Times New Roman"/>
          <w:color w:val="000000"/>
          <w:kern w:val="0"/>
          <w:lang w:eastAsia="en-GB"/>
          <w14:ligatures w14:val="none"/>
        </w:rPr>
        <w:t>may be so (objectively) unreasonable that a court would be unprepared to accept</w:t>
      </w:r>
      <w:r w:rsidR="0002657E">
        <w:rPr>
          <w:rFonts w:ascii="Times New Roman" w:eastAsia="Times New Roman" w:hAnsi="Times New Roman" w:cs="Times New Roman"/>
          <w:color w:val="000000"/>
          <w:kern w:val="0"/>
          <w:lang w:eastAsia="en-GB"/>
          <w14:ligatures w14:val="none"/>
        </w:rPr>
        <w:t xml:space="preserve"> it was </w:t>
      </w:r>
      <w:r w:rsidR="00550718">
        <w:rPr>
          <w:rFonts w:ascii="Times New Roman" w:eastAsia="Times New Roman" w:hAnsi="Times New Roman" w:cs="Times New Roman"/>
          <w:color w:val="000000"/>
          <w:kern w:val="0"/>
          <w:lang w:eastAsia="en-GB"/>
          <w14:ligatures w14:val="none"/>
        </w:rPr>
        <w:t xml:space="preserve">genuinely </w:t>
      </w:r>
      <w:r w:rsidR="0002657E">
        <w:rPr>
          <w:rFonts w:ascii="Times New Roman" w:eastAsia="Times New Roman" w:hAnsi="Times New Roman" w:cs="Times New Roman"/>
          <w:color w:val="000000"/>
          <w:kern w:val="0"/>
          <w:lang w:eastAsia="en-GB"/>
          <w14:ligatures w14:val="none"/>
        </w:rPr>
        <w:t xml:space="preserve">held </w:t>
      </w:r>
      <w:r w:rsidR="000579E9">
        <w:rPr>
          <w:rFonts w:ascii="Times New Roman" w:eastAsia="Times New Roman" w:hAnsi="Times New Roman" w:cs="Times New Roman"/>
          <w:color w:val="000000"/>
          <w:kern w:val="0"/>
          <w:lang w:eastAsia="en-GB"/>
          <w14:ligatures w14:val="none"/>
        </w:rPr>
        <w:t>(</w:t>
      </w:r>
      <w:r w:rsidR="0002657E" w:rsidRPr="006D56BF">
        <w:rPr>
          <w:rFonts w:ascii="Times New Roman" w:eastAsia="Times New Roman" w:hAnsi="Times New Roman" w:cs="Times New Roman"/>
          <w:color w:val="000000"/>
          <w:kern w:val="0"/>
          <w:lang w:eastAsia="en-GB"/>
          <w14:ligatures w14:val="none"/>
        </w:rPr>
        <w:t>see</w:t>
      </w:r>
      <w:r w:rsidR="0002657E">
        <w:rPr>
          <w:rFonts w:ascii="Times New Roman" w:eastAsia="Times New Roman" w:hAnsi="Times New Roman" w:cs="Times New Roman"/>
          <w:i/>
          <w:iCs/>
          <w:color w:val="000000"/>
          <w:kern w:val="0"/>
          <w:lang w:eastAsia="en-GB"/>
          <w14:ligatures w14:val="none"/>
        </w:rPr>
        <w:t xml:space="preserve"> </w:t>
      </w:r>
      <w:r w:rsidR="0002657E" w:rsidRPr="00550718">
        <w:rPr>
          <w:rFonts w:ascii="Times New Roman" w:eastAsia="Times New Roman" w:hAnsi="Times New Roman" w:cs="Times New Roman"/>
          <w:i/>
          <w:iCs/>
          <w:color w:val="000000"/>
          <w:kern w:val="0"/>
          <w:lang w:eastAsia="en-GB"/>
          <w14:ligatures w14:val="none"/>
        </w:rPr>
        <w:t>Doyle</w:t>
      </w:r>
      <w:r w:rsidR="006D56BF" w:rsidRPr="00550718">
        <w:rPr>
          <w:rFonts w:ascii="Times New Roman" w:eastAsia="Times New Roman" w:hAnsi="Times New Roman" w:cs="Times New Roman"/>
          <w:i/>
          <w:iCs/>
          <w:color w:val="000000"/>
          <w:kern w:val="0"/>
          <w:lang w:eastAsia="en-GB"/>
          <w14:ligatures w14:val="none"/>
        </w:rPr>
        <w:t>, Keay and Curl</w:t>
      </w:r>
      <w:r w:rsidR="006D56BF">
        <w:rPr>
          <w:rFonts w:ascii="Times New Roman" w:eastAsia="Times New Roman" w:hAnsi="Times New Roman" w:cs="Times New Roman"/>
          <w:color w:val="000000"/>
          <w:kern w:val="0"/>
          <w:lang w:eastAsia="en-GB"/>
          <w14:ligatures w14:val="none"/>
        </w:rPr>
        <w:t xml:space="preserve">: Annotated Insolvency Legislation – Fraudulent Trading). </w:t>
      </w:r>
    </w:p>
    <w:p w14:paraId="77E3C5C2" w14:textId="77777777" w:rsidR="007D6EF9" w:rsidRPr="007D6EF9" w:rsidRDefault="007D6EF9" w:rsidP="007D6EF9">
      <w:pPr>
        <w:pStyle w:val="ListParagraph"/>
        <w:rPr>
          <w:rFonts w:ascii="Times New Roman" w:eastAsia="Times New Roman" w:hAnsi="Times New Roman" w:cs="Times New Roman"/>
          <w:color w:val="000000"/>
          <w:kern w:val="0"/>
          <w:lang w:eastAsia="en-GB"/>
          <w14:ligatures w14:val="none"/>
        </w:rPr>
      </w:pPr>
    </w:p>
    <w:p w14:paraId="1F84349C" w14:textId="6390D5BB" w:rsidR="00B266CC" w:rsidRDefault="00254E8D" w:rsidP="00E44775">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Moreover</w:t>
      </w:r>
      <w:r w:rsidR="00326534">
        <w:rPr>
          <w:rFonts w:ascii="Times New Roman" w:eastAsia="Times New Roman" w:hAnsi="Times New Roman" w:cs="Times New Roman"/>
          <w:color w:val="000000"/>
          <w:kern w:val="0"/>
          <w:lang w:eastAsia="en-GB"/>
          <w14:ligatures w14:val="none"/>
        </w:rPr>
        <w:t>,</w:t>
      </w:r>
      <w:r w:rsidR="00DC29FA">
        <w:rPr>
          <w:rFonts w:ascii="Times New Roman" w:eastAsia="Times New Roman" w:hAnsi="Times New Roman" w:cs="Times New Roman"/>
          <w:color w:val="000000"/>
          <w:kern w:val="0"/>
          <w:lang w:eastAsia="en-GB"/>
          <w14:ligatures w14:val="none"/>
        </w:rPr>
        <w:t xml:space="preserve"> proving dishonesty</w:t>
      </w:r>
      <w:r w:rsidR="00326534">
        <w:rPr>
          <w:rFonts w:ascii="Times New Roman" w:eastAsia="Times New Roman" w:hAnsi="Times New Roman" w:cs="Times New Roman"/>
          <w:color w:val="000000"/>
          <w:kern w:val="0"/>
          <w:lang w:eastAsia="en-GB"/>
          <w14:ligatures w14:val="none"/>
        </w:rPr>
        <w:t xml:space="preserve"> involves an objective test as</w:t>
      </w:r>
      <w:r w:rsidR="00D45060">
        <w:rPr>
          <w:rFonts w:ascii="Times New Roman" w:eastAsia="Times New Roman" w:hAnsi="Times New Roman" w:cs="Times New Roman"/>
          <w:color w:val="000000"/>
          <w:kern w:val="0"/>
          <w:lang w:eastAsia="en-GB"/>
          <w14:ligatures w14:val="none"/>
        </w:rPr>
        <w:t xml:space="preserve"> </w:t>
      </w:r>
      <w:r w:rsidR="002E3755">
        <w:rPr>
          <w:rFonts w:ascii="Times New Roman" w:eastAsia="Times New Roman" w:hAnsi="Times New Roman" w:cs="Times New Roman"/>
          <w:color w:val="000000"/>
          <w:kern w:val="0"/>
          <w:lang w:eastAsia="en-GB"/>
          <w14:ligatures w14:val="none"/>
        </w:rPr>
        <w:t>the</w:t>
      </w:r>
      <w:r w:rsidR="00326534">
        <w:rPr>
          <w:rFonts w:ascii="Times New Roman" w:eastAsia="Times New Roman" w:hAnsi="Times New Roman" w:cs="Times New Roman"/>
          <w:color w:val="000000"/>
          <w:kern w:val="0"/>
          <w:lang w:eastAsia="en-GB"/>
          <w14:ligatures w14:val="none"/>
        </w:rPr>
        <w:t xml:space="preserve"> court will apply the</w:t>
      </w:r>
      <w:r w:rsidR="002E3755">
        <w:rPr>
          <w:rFonts w:ascii="Times New Roman" w:eastAsia="Times New Roman" w:hAnsi="Times New Roman" w:cs="Times New Roman"/>
          <w:color w:val="000000"/>
          <w:kern w:val="0"/>
          <w:lang w:eastAsia="en-GB"/>
          <w14:ligatures w14:val="none"/>
        </w:rPr>
        <w:t xml:space="preserve"> </w:t>
      </w:r>
      <w:r w:rsidR="0097015B">
        <w:rPr>
          <w:rFonts w:ascii="Times New Roman" w:eastAsia="Times New Roman" w:hAnsi="Times New Roman" w:cs="Times New Roman"/>
          <w:color w:val="000000"/>
          <w:kern w:val="0"/>
          <w:lang w:eastAsia="en-GB"/>
          <w14:ligatures w14:val="none"/>
        </w:rPr>
        <w:t>two-stage</w:t>
      </w:r>
      <w:r w:rsidR="002E3755">
        <w:rPr>
          <w:rFonts w:ascii="Times New Roman" w:eastAsia="Times New Roman" w:hAnsi="Times New Roman" w:cs="Times New Roman"/>
          <w:color w:val="000000"/>
          <w:kern w:val="0"/>
          <w:lang w:eastAsia="en-GB"/>
          <w14:ligatures w14:val="none"/>
        </w:rPr>
        <w:t xml:space="preserve"> test</w:t>
      </w:r>
      <w:r w:rsidR="00353A04">
        <w:rPr>
          <w:rFonts w:ascii="Times New Roman" w:eastAsia="Times New Roman" w:hAnsi="Times New Roman" w:cs="Times New Roman"/>
          <w:color w:val="000000"/>
          <w:kern w:val="0"/>
          <w:lang w:eastAsia="en-GB"/>
          <w14:ligatures w14:val="none"/>
        </w:rPr>
        <w:t xml:space="preserve"> in</w:t>
      </w:r>
      <w:r w:rsidR="00353A04" w:rsidRPr="00353A04">
        <w:t xml:space="preserve"> </w:t>
      </w:r>
      <w:r w:rsidR="00353A04" w:rsidRPr="00353A04">
        <w:rPr>
          <w:rFonts w:ascii="Times New Roman" w:hAnsi="Times New Roman" w:cs="Times New Roman"/>
          <w:i/>
          <w:iCs/>
        </w:rPr>
        <w:t>I</w:t>
      </w:r>
      <w:r w:rsidR="00353A04" w:rsidRPr="00353A04">
        <w:rPr>
          <w:rFonts w:ascii="Times New Roman" w:eastAsia="Times New Roman" w:hAnsi="Times New Roman" w:cs="Times New Roman"/>
          <w:i/>
          <w:iCs/>
          <w:color w:val="000000"/>
          <w:kern w:val="0"/>
          <w:lang w:eastAsia="en-GB"/>
          <w14:ligatures w14:val="none"/>
        </w:rPr>
        <w:t>vey v Genting Casinos (UK) Ltd t/a Crockfords Club</w:t>
      </w:r>
      <w:r w:rsidR="00353A04" w:rsidRPr="00353A04">
        <w:rPr>
          <w:rFonts w:ascii="Times New Roman" w:eastAsia="Times New Roman" w:hAnsi="Times New Roman" w:cs="Times New Roman"/>
          <w:color w:val="000000"/>
          <w:kern w:val="0"/>
          <w:lang w:eastAsia="en-GB"/>
          <w14:ligatures w14:val="none"/>
        </w:rPr>
        <w:t xml:space="preserve"> [2017] UKSC 67</w:t>
      </w:r>
      <w:r w:rsidR="00647FA3">
        <w:rPr>
          <w:rFonts w:ascii="Times New Roman" w:eastAsia="Times New Roman" w:hAnsi="Times New Roman" w:cs="Times New Roman"/>
          <w:color w:val="000000"/>
          <w:kern w:val="0"/>
          <w:lang w:eastAsia="en-GB"/>
          <w14:ligatures w14:val="none"/>
        </w:rPr>
        <w:t xml:space="preserve"> at [74]</w:t>
      </w:r>
      <w:r w:rsidR="00353A04">
        <w:rPr>
          <w:rFonts w:ascii="Times New Roman" w:eastAsia="Times New Roman" w:hAnsi="Times New Roman" w:cs="Times New Roman"/>
          <w:color w:val="000000"/>
          <w:kern w:val="0"/>
          <w:lang w:eastAsia="en-GB"/>
          <w14:ligatures w14:val="none"/>
        </w:rPr>
        <w:t xml:space="preserve"> </w:t>
      </w:r>
      <w:r w:rsidR="00005AC2">
        <w:rPr>
          <w:rFonts w:ascii="Times New Roman" w:eastAsia="Times New Roman" w:hAnsi="Times New Roman" w:cs="Times New Roman"/>
          <w:color w:val="000000"/>
          <w:kern w:val="0"/>
          <w:lang w:eastAsia="en-GB"/>
          <w14:ligatures w14:val="none"/>
        </w:rPr>
        <w:t xml:space="preserve">(as applied by ICC Judge Greenwood in </w:t>
      </w:r>
      <w:r w:rsidR="00005AC2" w:rsidRPr="009A4E48">
        <w:rPr>
          <w:rFonts w:ascii="Times New Roman" w:hAnsi="Times New Roman" w:cs="Times New Roman"/>
          <w:i/>
          <w:iCs/>
        </w:rPr>
        <w:t xml:space="preserve">Stacks Living Ltd v Shergill </w:t>
      </w:r>
      <w:r w:rsidR="00005AC2" w:rsidRPr="009A4E48">
        <w:rPr>
          <w:rFonts w:ascii="Times New Roman" w:hAnsi="Times New Roman" w:cs="Times New Roman"/>
        </w:rPr>
        <w:t>[2025] EWHC 9 (Ch)</w:t>
      </w:r>
      <w:r w:rsidR="00005AC2">
        <w:rPr>
          <w:rFonts w:ascii="Times New Roman" w:eastAsia="Times New Roman" w:hAnsi="Times New Roman" w:cs="Times New Roman"/>
          <w:color w:val="000000"/>
          <w:kern w:val="0"/>
          <w:lang w:eastAsia="en-GB"/>
          <w14:ligatures w14:val="none"/>
        </w:rPr>
        <w:t xml:space="preserve"> at [19]) </w:t>
      </w:r>
      <w:r w:rsidR="00647FA3">
        <w:rPr>
          <w:rFonts w:ascii="Times New Roman" w:eastAsia="Times New Roman" w:hAnsi="Times New Roman" w:cs="Times New Roman"/>
          <w:color w:val="000000"/>
          <w:kern w:val="0"/>
          <w:lang w:eastAsia="en-GB"/>
          <w14:ligatures w14:val="none"/>
        </w:rPr>
        <w:t>whereby the court must:</w:t>
      </w:r>
    </w:p>
    <w:p w14:paraId="55BADDB8" w14:textId="77777777" w:rsidR="00647FA3" w:rsidRPr="00647FA3" w:rsidRDefault="00647FA3" w:rsidP="00647FA3">
      <w:pPr>
        <w:pStyle w:val="ListParagraph"/>
        <w:rPr>
          <w:rFonts w:ascii="Times New Roman" w:eastAsia="Times New Roman" w:hAnsi="Times New Roman" w:cs="Times New Roman"/>
          <w:color w:val="000000"/>
          <w:kern w:val="0"/>
          <w:lang w:eastAsia="en-GB"/>
          <w14:ligatures w14:val="none"/>
        </w:rPr>
      </w:pPr>
    </w:p>
    <w:p w14:paraId="3D753D3B" w14:textId="713736B3" w:rsidR="00647FA3" w:rsidRDefault="006215FB" w:rsidP="0007560F">
      <w:pPr>
        <w:pStyle w:val="ListParagraph"/>
        <w:spacing w:before="100" w:beforeAutospacing="1" w:after="100" w:afterAutospacing="1" w:line="276"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r w:rsidR="00647FA3" w:rsidRPr="00647FA3">
        <w:rPr>
          <w:rFonts w:ascii="Times New Roman" w:eastAsia="Times New Roman" w:hAnsi="Times New Roman" w:cs="Times New Roman"/>
          <w:color w:val="000000"/>
          <w:kern w:val="0"/>
          <w:lang w:eastAsia="en-GB"/>
          <w14:ligatures w14:val="none"/>
        </w:rPr>
        <w:t>ascertain' (subjectively) the actual state of the individual's knowledge or belief as to the facts. The reasonableness or otherwise of his belief as a matter of evidence (often in practice determinative) going to whether he held the belief, but it is not an additional requirement that his belief must be reasonable; the question is whether it is genuinely held. Once the respondent's actual state of mind as to knowledge or belief is established, the question as to whether their conduct was honest or dishonest is ascertained by going to the second stage, namely determining, by applying the standards of ordinary decent people. 'There is no requirement that the defendant must appreciate that what he has done is, by those standards, dishonest</w:t>
      </w:r>
      <w:r w:rsidR="008207D2">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w:t>
      </w:r>
    </w:p>
    <w:p w14:paraId="0DDFA5CA" w14:textId="77777777" w:rsidR="00926108" w:rsidRDefault="00926108" w:rsidP="006215FB">
      <w:pPr>
        <w:pStyle w:val="ListParagraph"/>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p>
    <w:p w14:paraId="24EAC3AC" w14:textId="77777777" w:rsidR="00017AB5" w:rsidRDefault="00017AB5" w:rsidP="00017AB5">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765C6554" w14:textId="5BDAA9A7" w:rsidR="00493B94" w:rsidRDefault="00493B94" w:rsidP="00CE1EDA">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A company will have the requisite intent if it incurs credit </w:t>
      </w:r>
      <w:r>
        <w:rPr>
          <w:rFonts w:ascii="Times New Roman" w:hAnsi="Times New Roman" w:cs="Times New Roman"/>
        </w:rPr>
        <w:t>with the knowledge that there is a substantial risk that the creditor will not be repaid when the debt falls due or shortly thereafter</w:t>
      </w:r>
      <w:r w:rsidR="00BB65FC">
        <w:rPr>
          <w:rFonts w:ascii="Times New Roman" w:hAnsi="Times New Roman" w:cs="Times New Roman"/>
        </w:rPr>
        <w:t xml:space="preserve"> ((</w:t>
      </w:r>
      <w:r w:rsidR="00BB65FC">
        <w:rPr>
          <w:rFonts w:ascii="Times New Roman" w:hAnsi="Times New Roman" w:cs="Times New Roman"/>
          <w:i/>
          <w:iCs/>
        </w:rPr>
        <w:t xml:space="preserve">Re William C Leitch Bros Ltd </w:t>
      </w:r>
      <w:r w:rsidR="00BB65FC">
        <w:rPr>
          <w:rFonts w:ascii="Times New Roman" w:hAnsi="Times New Roman" w:cs="Times New Roman"/>
        </w:rPr>
        <w:t xml:space="preserve">[1932] 2 Ch 71; </w:t>
      </w:r>
      <w:r w:rsidR="00BB65FC">
        <w:rPr>
          <w:rFonts w:ascii="Times New Roman" w:hAnsi="Times New Roman" w:cs="Times New Roman"/>
          <w:i/>
          <w:iCs/>
        </w:rPr>
        <w:t xml:space="preserve">R v Grantham </w:t>
      </w:r>
      <w:r w:rsidR="00BB65FC">
        <w:rPr>
          <w:rFonts w:ascii="Times New Roman" w:hAnsi="Times New Roman" w:cs="Times New Roman"/>
        </w:rPr>
        <w:t xml:space="preserve">[1984] 1 QB 675;  </w:t>
      </w:r>
      <w:r w:rsidR="00BB65FC">
        <w:rPr>
          <w:rFonts w:ascii="Times New Roman" w:hAnsi="Times New Roman" w:cs="Times New Roman"/>
          <w:i/>
          <w:iCs/>
        </w:rPr>
        <w:t xml:space="preserve">Re Webuyanyscrapmetal.com Limited </w:t>
      </w:r>
      <w:r w:rsidR="00BB65FC">
        <w:rPr>
          <w:rFonts w:ascii="Times New Roman" w:hAnsi="Times New Roman" w:cs="Times New Roman"/>
        </w:rPr>
        <w:t>(unreported, 20 March 2025)).</w:t>
      </w:r>
    </w:p>
    <w:p w14:paraId="4544DF3C" w14:textId="6637958E" w:rsidR="00650930" w:rsidRPr="00D05231" w:rsidRDefault="00CD098D" w:rsidP="00CD098D">
      <w:pPr>
        <w:spacing w:before="100" w:beforeAutospacing="1" w:after="100" w:afterAutospacing="1" w:line="360" w:lineRule="auto"/>
        <w:jc w:val="both"/>
        <w:rPr>
          <w:rFonts w:ascii="Times New Roman" w:eastAsia="Times New Roman" w:hAnsi="Times New Roman" w:cs="Times New Roman"/>
          <w:i/>
          <w:iCs/>
          <w:color w:val="000000"/>
          <w:kern w:val="0"/>
          <w:u w:val="single"/>
          <w:lang w:eastAsia="en-GB"/>
          <w14:ligatures w14:val="none"/>
        </w:rPr>
      </w:pPr>
      <w:r w:rsidRPr="00D05231">
        <w:rPr>
          <w:rFonts w:ascii="Times New Roman" w:eastAsia="Times New Roman" w:hAnsi="Times New Roman" w:cs="Times New Roman"/>
          <w:i/>
          <w:iCs/>
          <w:color w:val="000000"/>
          <w:kern w:val="0"/>
          <w:u w:val="single"/>
          <w:lang w:eastAsia="en-GB"/>
          <w14:ligatures w14:val="none"/>
        </w:rPr>
        <w:t>Fraudulent Purpose</w:t>
      </w:r>
    </w:p>
    <w:p w14:paraId="02130777" w14:textId="10BC4A98" w:rsidR="00CD098D" w:rsidRDefault="00CD098D" w:rsidP="00CD098D">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This</w:t>
      </w:r>
      <w:r w:rsidR="00AE1020">
        <w:rPr>
          <w:rFonts w:ascii="Times New Roman" w:eastAsia="Times New Roman" w:hAnsi="Times New Roman" w:cs="Times New Roman"/>
          <w:color w:val="000000"/>
          <w:kern w:val="0"/>
          <w:lang w:eastAsia="en-GB"/>
          <w14:ligatures w14:val="none"/>
        </w:rPr>
        <w:t xml:space="preserve"> is an expression which should be construed widely </w:t>
      </w:r>
      <w:r w:rsidR="00B177E7">
        <w:rPr>
          <w:rFonts w:ascii="Times New Roman" w:eastAsia="Times New Roman" w:hAnsi="Times New Roman" w:cs="Times New Roman"/>
          <w:color w:val="000000"/>
          <w:kern w:val="0"/>
          <w:lang w:eastAsia="en-GB"/>
          <w14:ligatures w14:val="none"/>
        </w:rPr>
        <w:t xml:space="preserve">(see </w:t>
      </w:r>
      <w:r w:rsidR="00B177E7">
        <w:rPr>
          <w:rFonts w:ascii="Times New Roman" w:eastAsia="Times New Roman" w:hAnsi="Times New Roman" w:cs="Times New Roman"/>
          <w:i/>
          <w:iCs/>
          <w:color w:val="000000"/>
          <w:kern w:val="0"/>
          <w:lang w:eastAsia="en-GB"/>
          <w14:ligatures w14:val="none"/>
        </w:rPr>
        <w:t>R v Kemp</w:t>
      </w:r>
      <w:r w:rsidR="00B177E7">
        <w:rPr>
          <w:rFonts w:ascii="Times New Roman" w:eastAsia="Times New Roman" w:hAnsi="Times New Roman" w:cs="Times New Roman"/>
          <w:color w:val="000000"/>
          <w:kern w:val="0"/>
          <w:lang w:eastAsia="en-GB"/>
          <w14:ligatures w14:val="none"/>
        </w:rPr>
        <w:t xml:space="preserve"> [</w:t>
      </w:r>
      <w:r w:rsidR="00A11477">
        <w:rPr>
          <w:rFonts w:ascii="Times New Roman" w:eastAsia="Times New Roman" w:hAnsi="Times New Roman" w:cs="Times New Roman"/>
          <w:color w:val="000000"/>
          <w:kern w:val="0"/>
          <w:lang w:eastAsia="en-GB"/>
          <w14:ligatures w14:val="none"/>
        </w:rPr>
        <w:t xml:space="preserve">1988] QB 645 at 650; </w:t>
      </w:r>
      <w:r w:rsidR="00DF1D05">
        <w:rPr>
          <w:rFonts w:ascii="Times New Roman" w:eastAsia="Times New Roman" w:hAnsi="Times New Roman" w:cs="Times New Roman"/>
          <w:i/>
          <w:iCs/>
          <w:color w:val="000000"/>
          <w:kern w:val="0"/>
          <w:lang w:eastAsia="en-GB"/>
          <w14:ligatures w14:val="none"/>
        </w:rPr>
        <w:t xml:space="preserve">London Capital &amp; Finance plc v Thomson </w:t>
      </w:r>
      <w:r w:rsidR="00DF1D05">
        <w:rPr>
          <w:rFonts w:ascii="Times New Roman" w:eastAsia="Times New Roman" w:hAnsi="Times New Roman" w:cs="Times New Roman"/>
          <w:color w:val="000000"/>
          <w:kern w:val="0"/>
          <w:lang w:eastAsia="en-GB"/>
          <w14:ligatures w14:val="none"/>
        </w:rPr>
        <w:t>[2024] EWHC 2894 (Ch)</w:t>
      </w:r>
      <w:r w:rsidR="00DF1D05">
        <w:rPr>
          <w:rFonts w:ascii="Times New Roman" w:eastAsia="Times New Roman" w:hAnsi="Times New Roman" w:cs="Times New Roman"/>
          <w:i/>
          <w:iCs/>
          <w:color w:val="000000"/>
          <w:kern w:val="0"/>
          <w:lang w:eastAsia="en-GB"/>
          <w14:ligatures w14:val="none"/>
        </w:rPr>
        <w:t xml:space="preserve"> </w:t>
      </w:r>
      <w:r w:rsidR="00DF1D05">
        <w:rPr>
          <w:rFonts w:ascii="Times New Roman" w:eastAsia="Times New Roman" w:hAnsi="Times New Roman" w:cs="Times New Roman"/>
          <w:color w:val="000000"/>
          <w:kern w:val="0"/>
          <w:lang w:eastAsia="en-GB"/>
          <w14:ligatures w14:val="none"/>
        </w:rPr>
        <w:t xml:space="preserve">at </w:t>
      </w:r>
      <w:r w:rsidR="00A11477">
        <w:rPr>
          <w:rFonts w:ascii="Times New Roman" w:eastAsia="Times New Roman" w:hAnsi="Times New Roman" w:cs="Times New Roman"/>
          <w:color w:val="000000"/>
          <w:kern w:val="0"/>
          <w:lang w:eastAsia="en-GB"/>
          <w14:ligatures w14:val="none"/>
        </w:rPr>
        <w:t>[1541]</w:t>
      </w:r>
      <w:r w:rsidR="00DF1D05">
        <w:rPr>
          <w:rFonts w:ascii="Times New Roman" w:eastAsia="Times New Roman" w:hAnsi="Times New Roman" w:cs="Times New Roman"/>
          <w:color w:val="000000"/>
          <w:kern w:val="0"/>
          <w:lang w:eastAsia="en-GB"/>
          <w14:ligatures w14:val="none"/>
        </w:rPr>
        <w:t xml:space="preserve">) </w:t>
      </w:r>
      <w:r w:rsidR="00AE1020">
        <w:rPr>
          <w:rFonts w:ascii="Times New Roman" w:eastAsia="Times New Roman" w:hAnsi="Times New Roman" w:cs="Times New Roman"/>
          <w:color w:val="000000"/>
          <w:kern w:val="0"/>
          <w:lang w:eastAsia="en-GB"/>
          <w14:ligatures w14:val="none"/>
        </w:rPr>
        <w:t>and many of</w:t>
      </w:r>
      <w:r>
        <w:rPr>
          <w:rFonts w:ascii="Times New Roman" w:eastAsia="Times New Roman" w:hAnsi="Times New Roman" w:cs="Times New Roman"/>
          <w:color w:val="000000"/>
          <w:kern w:val="0"/>
          <w:lang w:eastAsia="en-GB"/>
          <w14:ligatures w14:val="none"/>
        </w:rPr>
        <w:t xml:space="preserve"> the principles </w:t>
      </w:r>
      <w:r w:rsidR="004002D1">
        <w:rPr>
          <w:rFonts w:ascii="Times New Roman" w:eastAsia="Times New Roman" w:hAnsi="Times New Roman" w:cs="Times New Roman"/>
          <w:color w:val="000000"/>
          <w:kern w:val="0"/>
          <w:lang w:eastAsia="en-GB"/>
          <w14:ligatures w14:val="none"/>
        </w:rPr>
        <w:t>applicable above</w:t>
      </w:r>
      <w:r w:rsidR="00AE1020">
        <w:rPr>
          <w:rFonts w:ascii="Times New Roman" w:eastAsia="Times New Roman" w:hAnsi="Times New Roman" w:cs="Times New Roman"/>
          <w:color w:val="000000"/>
          <w:kern w:val="0"/>
          <w:lang w:eastAsia="en-GB"/>
          <w14:ligatures w14:val="none"/>
        </w:rPr>
        <w:t xml:space="preserve">, namely those at paragraphs </w:t>
      </w:r>
      <w:r w:rsidR="006936AE">
        <w:rPr>
          <w:rFonts w:ascii="Times New Roman" w:eastAsia="Times New Roman" w:hAnsi="Times New Roman" w:cs="Times New Roman"/>
          <w:color w:val="000000"/>
          <w:kern w:val="0"/>
          <w:lang w:eastAsia="en-GB"/>
          <w14:ligatures w14:val="none"/>
        </w:rPr>
        <w:t>22</w:t>
      </w:r>
      <w:r w:rsidR="00AE1020">
        <w:rPr>
          <w:rFonts w:ascii="Times New Roman" w:eastAsia="Times New Roman" w:hAnsi="Times New Roman" w:cs="Times New Roman"/>
          <w:color w:val="000000"/>
          <w:kern w:val="0"/>
          <w:lang w:eastAsia="en-GB"/>
          <w14:ligatures w14:val="none"/>
        </w:rPr>
        <w:t>-</w:t>
      </w:r>
      <w:r w:rsidR="006936AE">
        <w:rPr>
          <w:rFonts w:ascii="Times New Roman" w:eastAsia="Times New Roman" w:hAnsi="Times New Roman" w:cs="Times New Roman"/>
          <w:color w:val="000000"/>
          <w:kern w:val="0"/>
          <w:lang w:eastAsia="en-GB"/>
          <w14:ligatures w14:val="none"/>
        </w:rPr>
        <w:t xml:space="preserve">27 </w:t>
      </w:r>
      <w:r w:rsidR="00AE1020">
        <w:rPr>
          <w:rFonts w:ascii="Times New Roman" w:eastAsia="Times New Roman" w:hAnsi="Times New Roman" w:cs="Times New Roman"/>
          <w:color w:val="000000"/>
          <w:kern w:val="0"/>
          <w:lang w:eastAsia="en-GB"/>
          <w14:ligatures w14:val="none"/>
        </w:rPr>
        <w:t xml:space="preserve">above </w:t>
      </w:r>
      <w:r w:rsidR="00116D03">
        <w:rPr>
          <w:rFonts w:ascii="Times New Roman" w:eastAsia="Times New Roman" w:hAnsi="Times New Roman" w:cs="Times New Roman"/>
          <w:color w:val="000000"/>
          <w:kern w:val="0"/>
          <w:lang w:eastAsia="en-GB"/>
          <w14:ligatures w14:val="none"/>
        </w:rPr>
        <w:t xml:space="preserve">will also apply here. </w:t>
      </w:r>
    </w:p>
    <w:p w14:paraId="31379ED8" w14:textId="707ABB6A" w:rsidR="009D593D" w:rsidRPr="009D593D" w:rsidRDefault="007A3B12" w:rsidP="009D593D">
      <w:pPr>
        <w:spacing w:before="100" w:beforeAutospacing="1" w:after="100" w:afterAutospacing="1" w:line="360" w:lineRule="auto"/>
        <w:jc w:val="both"/>
        <w:rPr>
          <w:rFonts w:ascii="Times New Roman" w:eastAsia="Times New Roman" w:hAnsi="Times New Roman" w:cs="Times New Roman"/>
          <w:b/>
          <w:bCs/>
          <w:color w:val="000000"/>
          <w:kern w:val="0"/>
          <w:u w:val="single"/>
          <w:lang w:eastAsia="en-GB"/>
          <w14:ligatures w14:val="none"/>
        </w:rPr>
      </w:pPr>
      <w:r>
        <w:rPr>
          <w:rFonts w:ascii="Times New Roman" w:eastAsia="Times New Roman" w:hAnsi="Times New Roman" w:cs="Times New Roman"/>
          <w:b/>
          <w:bCs/>
          <w:color w:val="000000"/>
          <w:kern w:val="0"/>
          <w:u w:val="single"/>
          <w:lang w:eastAsia="en-GB"/>
          <w14:ligatures w14:val="none"/>
        </w:rPr>
        <w:t>Practical</w:t>
      </w:r>
      <w:r w:rsidR="009D593D" w:rsidRPr="009D593D">
        <w:rPr>
          <w:rFonts w:ascii="Times New Roman" w:eastAsia="Times New Roman" w:hAnsi="Times New Roman" w:cs="Times New Roman"/>
          <w:b/>
          <w:bCs/>
          <w:color w:val="000000"/>
          <w:kern w:val="0"/>
          <w:u w:val="single"/>
          <w:lang w:eastAsia="en-GB"/>
          <w14:ligatures w14:val="none"/>
        </w:rPr>
        <w:t xml:space="preserve"> Example</w:t>
      </w:r>
      <w:r>
        <w:rPr>
          <w:rFonts w:ascii="Times New Roman" w:eastAsia="Times New Roman" w:hAnsi="Times New Roman" w:cs="Times New Roman"/>
          <w:b/>
          <w:bCs/>
          <w:color w:val="000000"/>
          <w:kern w:val="0"/>
          <w:u w:val="single"/>
          <w:lang w:eastAsia="en-GB"/>
          <w14:ligatures w14:val="none"/>
        </w:rPr>
        <w:t>s</w:t>
      </w:r>
      <w:r w:rsidR="009D593D" w:rsidRPr="009D593D">
        <w:rPr>
          <w:rFonts w:ascii="Times New Roman" w:eastAsia="Times New Roman" w:hAnsi="Times New Roman" w:cs="Times New Roman"/>
          <w:b/>
          <w:bCs/>
          <w:color w:val="000000"/>
          <w:kern w:val="0"/>
          <w:u w:val="single"/>
          <w:lang w:eastAsia="en-GB"/>
          <w14:ligatures w14:val="none"/>
        </w:rPr>
        <w:t xml:space="preserve"> – Intent To Defraud</w:t>
      </w:r>
      <w:r w:rsidR="005119E5">
        <w:rPr>
          <w:rFonts w:ascii="Times New Roman" w:eastAsia="Times New Roman" w:hAnsi="Times New Roman" w:cs="Times New Roman"/>
          <w:b/>
          <w:bCs/>
          <w:color w:val="000000"/>
          <w:kern w:val="0"/>
          <w:u w:val="single"/>
          <w:lang w:eastAsia="en-GB"/>
          <w14:ligatures w14:val="none"/>
        </w:rPr>
        <w:t>/ Fraudulent Purpose</w:t>
      </w:r>
    </w:p>
    <w:p w14:paraId="2CDC30DA" w14:textId="0354FD7C" w:rsidR="009D593D" w:rsidRDefault="007A3B12" w:rsidP="009D593D">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The editors of </w:t>
      </w:r>
      <w:r>
        <w:rPr>
          <w:rFonts w:ascii="Times New Roman" w:eastAsia="Times New Roman" w:hAnsi="Times New Roman" w:cs="Times New Roman"/>
          <w:i/>
          <w:iCs/>
          <w:color w:val="000000"/>
          <w:kern w:val="0"/>
          <w:lang w:eastAsia="en-GB"/>
          <w14:ligatures w14:val="none"/>
        </w:rPr>
        <w:t>Arlidge and Parry on Fraud (6</w:t>
      </w:r>
      <w:r w:rsidRPr="007A3B12">
        <w:rPr>
          <w:rFonts w:ascii="Times New Roman" w:eastAsia="Times New Roman" w:hAnsi="Times New Roman" w:cs="Times New Roman"/>
          <w:i/>
          <w:iCs/>
          <w:color w:val="000000"/>
          <w:kern w:val="0"/>
          <w:vertAlign w:val="superscript"/>
          <w:lang w:eastAsia="en-GB"/>
          <w14:ligatures w14:val="none"/>
        </w:rPr>
        <w:t>th</w:t>
      </w:r>
      <w:r>
        <w:rPr>
          <w:rFonts w:ascii="Times New Roman" w:eastAsia="Times New Roman" w:hAnsi="Times New Roman" w:cs="Times New Roman"/>
          <w:i/>
          <w:iCs/>
          <w:color w:val="000000"/>
          <w:kern w:val="0"/>
          <w:lang w:eastAsia="en-GB"/>
          <w14:ligatures w14:val="none"/>
        </w:rPr>
        <w:t xml:space="preserve"> Ed)</w:t>
      </w:r>
      <w:r>
        <w:rPr>
          <w:rFonts w:ascii="Times New Roman" w:eastAsia="Times New Roman" w:hAnsi="Times New Roman" w:cs="Times New Roman"/>
          <w:color w:val="000000"/>
          <w:kern w:val="0"/>
          <w:lang w:eastAsia="en-GB"/>
          <w14:ligatures w14:val="none"/>
        </w:rPr>
        <w:t xml:space="preserve"> </w:t>
      </w:r>
      <w:r w:rsidR="00F63A02">
        <w:rPr>
          <w:rFonts w:ascii="Times New Roman" w:eastAsia="Times New Roman" w:hAnsi="Times New Roman" w:cs="Times New Roman"/>
          <w:color w:val="000000"/>
          <w:kern w:val="0"/>
          <w:lang w:eastAsia="en-GB"/>
          <w14:ligatures w14:val="none"/>
        </w:rPr>
        <w:t xml:space="preserve">identify three categories </w:t>
      </w:r>
      <w:r w:rsidR="009876C9">
        <w:rPr>
          <w:rFonts w:ascii="Times New Roman" w:eastAsia="Times New Roman" w:hAnsi="Times New Roman" w:cs="Times New Roman"/>
          <w:color w:val="000000"/>
          <w:kern w:val="0"/>
          <w:lang w:eastAsia="en-GB"/>
          <w14:ligatures w14:val="none"/>
        </w:rPr>
        <w:t xml:space="preserve">which constitute carrying on business with intent to defraud creditors: </w:t>
      </w:r>
    </w:p>
    <w:p w14:paraId="3B38A1C4" w14:textId="77777777" w:rsidR="009876C9" w:rsidRDefault="009876C9" w:rsidP="009876C9">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61DFBEB0" w14:textId="18C13D47" w:rsidR="00D05231" w:rsidRDefault="00D05231" w:rsidP="0007560F">
      <w:pPr>
        <w:pStyle w:val="ListParagraph"/>
        <w:numPr>
          <w:ilvl w:val="1"/>
          <w:numId w:val="24"/>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 </w:t>
      </w:r>
      <w:r w:rsidR="00AB44F1" w:rsidRPr="00AB44F1">
        <w:rPr>
          <w:rFonts w:ascii="Times New Roman" w:eastAsia="Times New Roman" w:hAnsi="Times New Roman" w:cs="Times New Roman"/>
          <w:color w:val="000000"/>
          <w:kern w:val="0"/>
          <w:lang w:eastAsia="en-GB"/>
          <w14:ligatures w14:val="none"/>
        </w:rPr>
        <w:t>putting the trader’s existing creditors at risk of not being paid;</w:t>
      </w:r>
    </w:p>
    <w:p w14:paraId="4F3E3801" w14:textId="48588597" w:rsidR="00D05231" w:rsidRPr="0007560F" w:rsidRDefault="008B0FBE" w:rsidP="0007560F">
      <w:pPr>
        <w:pStyle w:val="ListParagraph"/>
        <w:numPr>
          <w:ilvl w:val="1"/>
          <w:numId w:val="24"/>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07560F">
        <w:rPr>
          <w:rFonts w:ascii="Times New Roman" w:eastAsia="Times New Roman" w:hAnsi="Times New Roman" w:cs="Times New Roman"/>
          <w:color w:val="000000"/>
          <w:kern w:val="0"/>
          <w:lang w:eastAsia="en-GB"/>
          <w14:ligatures w14:val="none"/>
        </w:rPr>
        <w:t xml:space="preserve"> </w:t>
      </w:r>
      <w:r w:rsidR="00AB44F1" w:rsidRPr="0007560F">
        <w:rPr>
          <w:rFonts w:ascii="Times New Roman" w:eastAsia="Times New Roman" w:hAnsi="Times New Roman" w:cs="Times New Roman"/>
          <w:color w:val="000000"/>
          <w:kern w:val="0"/>
          <w:lang w:eastAsia="en-GB"/>
          <w14:ligatures w14:val="none"/>
        </w:rPr>
        <w:t>causing people who are not his existing creditors to become his creditors at a time when he is, or is likely to become, insolvent; and</w:t>
      </w:r>
    </w:p>
    <w:p w14:paraId="03C25880" w14:textId="0709BF8F" w:rsidR="00AB44F1" w:rsidRPr="0007560F" w:rsidRDefault="00AB44F1" w:rsidP="0007560F">
      <w:pPr>
        <w:pStyle w:val="ListParagraph"/>
        <w:numPr>
          <w:ilvl w:val="1"/>
          <w:numId w:val="24"/>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07560F">
        <w:rPr>
          <w:rFonts w:ascii="Times New Roman" w:eastAsia="Times New Roman" w:hAnsi="Times New Roman" w:cs="Times New Roman"/>
          <w:color w:val="000000"/>
          <w:kern w:val="0"/>
          <w:lang w:eastAsia="en-GB"/>
          <w14:ligatures w14:val="none"/>
        </w:rPr>
        <w:t>doing things which give rise to causes of action sounding in damages against him in favour of people who are not his existing creditors.</w:t>
      </w:r>
    </w:p>
    <w:p w14:paraId="39DE5C91" w14:textId="77777777" w:rsidR="00371BE5" w:rsidRPr="00371BE5" w:rsidRDefault="00371BE5" w:rsidP="00371BE5">
      <w:pPr>
        <w:pStyle w:val="ListParagraph"/>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p>
    <w:p w14:paraId="432B7305" w14:textId="5B2F7F6F" w:rsidR="00A12791" w:rsidRPr="00371BE5" w:rsidRDefault="00B0082A" w:rsidP="00371BE5">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In respect of category 1, a director may be guilty of fraudulent trading if </w:t>
      </w:r>
      <w:r w:rsidR="00062685">
        <w:rPr>
          <w:rFonts w:ascii="Times New Roman" w:eastAsia="Times New Roman" w:hAnsi="Times New Roman" w:cs="Times New Roman"/>
          <w:color w:val="000000"/>
          <w:kern w:val="0"/>
          <w:lang w:eastAsia="en-GB"/>
          <w14:ligatures w14:val="none"/>
        </w:rPr>
        <w:t>“</w:t>
      </w:r>
      <w:r w:rsidRPr="00062685">
        <w:rPr>
          <w:rFonts w:ascii="Times New Roman" w:eastAsia="Times New Roman" w:hAnsi="Times New Roman" w:cs="Times New Roman"/>
          <w:i/>
          <w:iCs/>
          <w:color w:val="000000"/>
          <w:kern w:val="0"/>
          <w:lang w:eastAsia="en-GB"/>
          <w14:ligatures w14:val="none"/>
        </w:rPr>
        <w:t>he deliberately trades i</w:t>
      </w:r>
      <w:r w:rsidR="007B12A3" w:rsidRPr="00062685">
        <w:rPr>
          <w:rFonts w:ascii="Times New Roman" w:eastAsia="Times New Roman" w:hAnsi="Times New Roman" w:cs="Times New Roman"/>
          <w:i/>
          <w:iCs/>
          <w:color w:val="000000"/>
          <w:kern w:val="0"/>
          <w:lang w:eastAsia="en-GB"/>
          <w14:ligatures w14:val="none"/>
        </w:rPr>
        <w:t>n su</w:t>
      </w:r>
      <w:r w:rsidR="00062685" w:rsidRPr="00062685">
        <w:rPr>
          <w:rFonts w:ascii="Times New Roman" w:eastAsia="Times New Roman" w:hAnsi="Times New Roman" w:cs="Times New Roman"/>
          <w:i/>
          <w:iCs/>
          <w:color w:val="000000"/>
          <w:kern w:val="0"/>
          <w:lang w:eastAsia="en-GB"/>
          <w14:ligatures w14:val="none"/>
        </w:rPr>
        <w:t>ch a way as to dissipate the company’s assets for inadequate consideration so that the company’s creditors cannot be paid</w:t>
      </w:r>
      <w:r w:rsidR="00062685">
        <w:rPr>
          <w:rFonts w:ascii="Times New Roman" w:eastAsia="Times New Roman" w:hAnsi="Times New Roman" w:cs="Times New Roman"/>
          <w:color w:val="000000"/>
          <w:kern w:val="0"/>
          <w:lang w:eastAsia="en-GB"/>
          <w14:ligatures w14:val="none"/>
        </w:rPr>
        <w:t xml:space="preserve">”, see </w:t>
      </w:r>
      <w:r w:rsidR="00062685">
        <w:rPr>
          <w:rFonts w:ascii="Times New Roman" w:eastAsia="Times New Roman" w:hAnsi="Times New Roman" w:cs="Times New Roman"/>
          <w:i/>
          <w:iCs/>
          <w:color w:val="000000"/>
          <w:kern w:val="0"/>
          <w:lang w:eastAsia="en-GB"/>
          <w14:ligatures w14:val="none"/>
        </w:rPr>
        <w:t>Arlidge and Parry on Fraud (6</w:t>
      </w:r>
      <w:r w:rsidR="00062685" w:rsidRPr="007A3B12">
        <w:rPr>
          <w:rFonts w:ascii="Times New Roman" w:eastAsia="Times New Roman" w:hAnsi="Times New Roman" w:cs="Times New Roman"/>
          <w:i/>
          <w:iCs/>
          <w:color w:val="000000"/>
          <w:kern w:val="0"/>
          <w:vertAlign w:val="superscript"/>
          <w:lang w:eastAsia="en-GB"/>
          <w14:ligatures w14:val="none"/>
        </w:rPr>
        <w:t>th</w:t>
      </w:r>
      <w:r w:rsidR="00062685">
        <w:rPr>
          <w:rFonts w:ascii="Times New Roman" w:eastAsia="Times New Roman" w:hAnsi="Times New Roman" w:cs="Times New Roman"/>
          <w:i/>
          <w:iCs/>
          <w:color w:val="000000"/>
          <w:kern w:val="0"/>
          <w:lang w:eastAsia="en-GB"/>
          <w14:ligatures w14:val="none"/>
        </w:rPr>
        <w:t xml:space="preserve"> Ed) </w:t>
      </w:r>
      <w:r w:rsidR="00062685">
        <w:rPr>
          <w:rFonts w:ascii="Times New Roman" w:eastAsia="Times New Roman" w:hAnsi="Times New Roman" w:cs="Times New Roman"/>
          <w:color w:val="000000"/>
          <w:kern w:val="0"/>
          <w:lang w:eastAsia="en-GB"/>
          <w14:ligatures w14:val="none"/>
        </w:rPr>
        <w:t xml:space="preserve">at (21-026). </w:t>
      </w:r>
    </w:p>
    <w:p w14:paraId="29FB48FD" w14:textId="77777777" w:rsidR="00062685" w:rsidRDefault="00062685" w:rsidP="00062685">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5151FB73" w14:textId="77777777" w:rsidR="00D05231" w:rsidRDefault="00E646C8" w:rsidP="00D05231">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As regards category 2</w:t>
      </w:r>
      <w:r w:rsidR="00D05231">
        <w:rPr>
          <w:rFonts w:ascii="Times New Roman" w:eastAsia="Times New Roman" w:hAnsi="Times New Roman" w:cs="Times New Roman"/>
          <w:color w:val="000000"/>
          <w:kern w:val="0"/>
          <w:lang w:eastAsia="en-GB"/>
          <w14:ligatures w14:val="none"/>
        </w:rPr>
        <w:t>:</w:t>
      </w:r>
    </w:p>
    <w:p w14:paraId="512843B7" w14:textId="77777777" w:rsidR="00D05231" w:rsidRPr="0007560F" w:rsidRDefault="00D05231" w:rsidP="0007560F">
      <w:pPr>
        <w:pStyle w:val="ListParagraph"/>
        <w:rPr>
          <w:rFonts w:ascii="Times New Roman" w:eastAsia="Times New Roman" w:hAnsi="Times New Roman" w:cs="Times New Roman"/>
          <w:color w:val="000000"/>
          <w:kern w:val="0"/>
          <w:lang w:eastAsia="en-GB"/>
          <w14:ligatures w14:val="none"/>
        </w:rPr>
      </w:pPr>
    </w:p>
    <w:p w14:paraId="1A4FCB6A" w14:textId="4EAE6377" w:rsidR="00D05231" w:rsidRDefault="0007560F" w:rsidP="00D05231">
      <w:pPr>
        <w:pStyle w:val="ListParagraph"/>
        <w:numPr>
          <w:ilvl w:val="1"/>
          <w:numId w:val="26"/>
        </w:numPr>
        <w:spacing w:before="100" w:beforeAutospacing="1" w:after="100" w:afterAutospacing="1" w:line="360" w:lineRule="auto"/>
        <w:jc w:val="both"/>
        <w:rPr>
          <w:rFonts w:ascii="Times New Roman" w:hAnsi="Times New Roman" w:cs="Times New Roman"/>
          <w:lang w:eastAsia="en-GB"/>
        </w:rPr>
      </w:pPr>
      <w:r>
        <w:rPr>
          <w:rFonts w:ascii="Times New Roman" w:eastAsia="Times New Roman" w:hAnsi="Times New Roman" w:cs="Times New Roman"/>
          <w:color w:val="000000"/>
          <w:kern w:val="0"/>
          <w:lang w:eastAsia="en-GB"/>
          <w14:ligatures w14:val="none"/>
        </w:rPr>
        <w:t xml:space="preserve"> </w:t>
      </w:r>
      <w:r w:rsidR="00D05231">
        <w:rPr>
          <w:rFonts w:ascii="Times New Roman" w:eastAsia="Times New Roman" w:hAnsi="Times New Roman" w:cs="Times New Roman"/>
          <w:color w:val="000000"/>
          <w:kern w:val="0"/>
          <w:lang w:eastAsia="en-GB"/>
          <w14:ligatures w14:val="none"/>
        </w:rPr>
        <w:t xml:space="preserve">as aforementioned, </w:t>
      </w:r>
      <w:r w:rsidR="00D05231" w:rsidRPr="00D05231">
        <w:rPr>
          <w:lang w:eastAsia="en-GB"/>
        </w:rPr>
        <w:t xml:space="preserve"> </w:t>
      </w:r>
      <w:r w:rsidR="00D05231">
        <w:rPr>
          <w:rFonts w:ascii="Times New Roman" w:hAnsi="Times New Roman" w:cs="Times New Roman"/>
          <w:lang w:eastAsia="en-GB"/>
        </w:rPr>
        <w:t>i</w:t>
      </w:r>
      <w:r w:rsidR="00E646C8" w:rsidRPr="0007560F">
        <w:rPr>
          <w:rFonts w:ascii="Times New Roman" w:hAnsi="Times New Roman" w:cs="Times New Roman"/>
          <w:lang w:eastAsia="en-GB"/>
        </w:rPr>
        <w:t>f</w:t>
      </w:r>
      <w:r w:rsidR="00AB44F1" w:rsidRPr="0007560F">
        <w:rPr>
          <w:rFonts w:ascii="Times New Roman" w:hAnsi="Times New Roman" w:cs="Times New Roman"/>
          <w:lang w:eastAsia="en-GB"/>
        </w:rPr>
        <w:t xml:space="preserve"> a </w:t>
      </w:r>
      <w:r w:rsidR="00E646C8" w:rsidRPr="0007560F">
        <w:rPr>
          <w:rFonts w:ascii="Times New Roman" w:hAnsi="Times New Roman" w:cs="Times New Roman"/>
          <w:lang w:eastAsia="en-GB"/>
        </w:rPr>
        <w:t xml:space="preserve">director </w:t>
      </w:r>
      <w:r w:rsidR="00AB44F1" w:rsidRPr="0007560F">
        <w:rPr>
          <w:rFonts w:ascii="Times New Roman" w:hAnsi="Times New Roman" w:cs="Times New Roman"/>
          <w:lang w:eastAsia="en-GB"/>
        </w:rPr>
        <w:t>obtains credit ‘</w:t>
      </w:r>
      <w:r w:rsidR="00AB44F1" w:rsidRPr="0007560F">
        <w:rPr>
          <w:rFonts w:ascii="Times New Roman" w:hAnsi="Times New Roman" w:cs="Times New Roman"/>
          <w:i/>
          <w:iCs/>
          <w:lang w:eastAsia="en-GB"/>
        </w:rPr>
        <w:t>when he knows there is no good reason for thinking funds will become available to pay the debt when it becomes due or shortly thereafter</w:t>
      </w:r>
      <w:r w:rsidR="00AB44F1" w:rsidRPr="0007560F">
        <w:rPr>
          <w:rFonts w:ascii="Times New Roman" w:hAnsi="Times New Roman" w:cs="Times New Roman"/>
          <w:lang w:eastAsia="en-GB"/>
        </w:rPr>
        <w:t xml:space="preserve">’, </w:t>
      </w:r>
      <w:r w:rsidR="00E646C8" w:rsidRPr="0007560F">
        <w:rPr>
          <w:rFonts w:ascii="Times New Roman" w:hAnsi="Times New Roman" w:cs="Times New Roman"/>
          <w:lang w:eastAsia="en-GB"/>
        </w:rPr>
        <w:t xml:space="preserve">he will be liable for fraudulent </w:t>
      </w:r>
      <w:r w:rsidR="00D05231" w:rsidRPr="0007560F">
        <w:rPr>
          <w:rFonts w:ascii="Times New Roman" w:hAnsi="Times New Roman" w:cs="Times New Roman"/>
          <w:lang w:eastAsia="en-GB"/>
        </w:rPr>
        <w:t>trading, Re</w:t>
      </w:r>
      <w:r w:rsidR="00AB44F1" w:rsidRPr="0007560F">
        <w:rPr>
          <w:rFonts w:ascii="Times New Roman" w:hAnsi="Times New Roman" w:cs="Times New Roman"/>
          <w:i/>
          <w:iCs/>
          <w:lang w:eastAsia="en-GB"/>
        </w:rPr>
        <w:t xml:space="preserve"> Grantham </w:t>
      </w:r>
      <w:r w:rsidR="00AB44F1" w:rsidRPr="0007560F">
        <w:rPr>
          <w:rFonts w:ascii="Times New Roman" w:hAnsi="Times New Roman" w:cs="Times New Roman"/>
          <w:lang w:eastAsia="en-GB"/>
        </w:rPr>
        <w:t>[1984] 1 QB 675.</w:t>
      </w:r>
    </w:p>
    <w:p w14:paraId="088BF92B" w14:textId="77777777" w:rsidR="00D05231" w:rsidRPr="0007560F" w:rsidRDefault="00D05231" w:rsidP="0007560F">
      <w:pPr>
        <w:pStyle w:val="ListParagraph"/>
        <w:spacing w:before="100" w:beforeAutospacing="1" w:after="100" w:afterAutospacing="1" w:line="360" w:lineRule="auto"/>
        <w:ind w:left="840"/>
        <w:jc w:val="both"/>
        <w:rPr>
          <w:rFonts w:ascii="Times New Roman" w:hAnsi="Times New Roman" w:cs="Times New Roman"/>
          <w:lang w:eastAsia="en-GB"/>
        </w:rPr>
      </w:pPr>
    </w:p>
    <w:p w14:paraId="79A89D65" w14:textId="02EFF22F" w:rsidR="00486D26" w:rsidRPr="0007560F" w:rsidRDefault="00486D26" w:rsidP="0007560F">
      <w:pPr>
        <w:pStyle w:val="ListParagraph"/>
        <w:numPr>
          <w:ilvl w:val="1"/>
          <w:numId w:val="26"/>
        </w:numPr>
        <w:spacing w:before="100" w:beforeAutospacing="1" w:after="100" w:afterAutospacing="1" w:line="360" w:lineRule="auto"/>
        <w:jc w:val="both"/>
        <w:rPr>
          <w:rFonts w:ascii="Times New Roman" w:hAnsi="Times New Roman" w:cs="Times New Roman"/>
          <w:lang w:eastAsia="en-GB"/>
        </w:rPr>
      </w:pPr>
      <w:r w:rsidRPr="0007560F">
        <w:rPr>
          <w:rFonts w:ascii="Times New Roman" w:hAnsi="Times New Roman" w:cs="Times New Roman"/>
          <w:lang w:eastAsia="en-GB"/>
        </w:rPr>
        <w:t>A more recent example</w:t>
      </w:r>
      <w:r w:rsidR="002664C4" w:rsidRPr="0007560F">
        <w:rPr>
          <w:rFonts w:ascii="Times New Roman" w:hAnsi="Times New Roman" w:cs="Times New Roman"/>
          <w:lang w:eastAsia="en-GB"/>
        </w:rPr>
        <w:t xml:space="preserve"> of intent to defraud</w:t>
      </w:r>
      <w:r w:rsidRPr="0007560F">
        <w:rPr>
          <w:rFonts w:ascii="Times New Roman" w:hAnsi="Times New Roman" w:cs="Times New Roman"/>
          <w:lang w:eastAsia="en-GB"/>
        </w:rPr>
        <w:t xml:space="preserve"> was </w:t>
      </w:r>
      <w:r w:rsidR="000F244D" w:rsidRPr="0007560F">
        <w:rPr>
          <w:rFonts w:ascii="Times New Roman" w:hAnsi="Times New Roman" w:cs="Times New Roman"/>
          <w:lang w:eastAsia="en-GB"/>
        </w:rPr>
        <w:t xml:space="preserve">in </w:t>
      </w:r>
      <w:r w:rsidR="000F244D" w:rsidRPr="0007560F">
        <w:rPr>
          <w:rFonts w:ascii="Times New Roman" w:hAnsi="Times New Roman" w:cs="Times New Roman"/>
          <w:i/>
          <w:iCs/>
          <w:lang w:eastAsia="en-GB"/>
        </w:rPr>
        <w:t>Re Webuyanyscrapmetal.com limited (In Liquidation) (unreported) 20 March 2025</w:t>
      </w:r>
      <w:r w:rsidR="000F244D" w:rsidRPr="0007560F">
        <w:rPr>
          <w:rFonts w:ascii="Times New Roman" w:hAnsi="Times New Roman" w:cs="Times New Roman"/>
          <w:lang w:eastAsia="en-GB"/>
        </w:rPr>
        <w:t xml:space="preserve">. </w:t>
      </w:r>
      <w:r w:rsidR="002664C4" w:rsidRPr="0007560F">
        <w:rPr>
          <w:rFonts w:ascii="Times New Roman" w:hAnsi="Times New Roman" w:cs="Times New Roman"/>
          <w:lang w:eastAsia="en-GB"/>
        </w:rPr>
        <w:t xml:space="preserve">Essentially, </w:t>
      </w:r>
      <w:r w:rsidR="0012051D" w:rsidRPr="0007560F">
        <w:rPr>
          <w:rFonts w:ascii="Times New Roman" w:hAnsi="Times New Roman" w:cs="Times New Roman"/>
          <w:lang w:eastAsia="en-GB"/>
        </w:rPr>
        <w:t>the directors of a scrap metal business continued to trade</w:t>
      </w:r>
      <w:r w:rsidR="00DB04B8" w:rsidRPr="0007560F">
        <w:rPr>
          <w:rFonts w:ascii="Times New Roman" w:hAnsi="Times New Roman" w:cs="Times New Roman"/>
          <w:lang w:eastAsia="en-GB"/>
        </w:rPr>
        <w:t xml:space="preserve"> the company </w:t>
      </w:r>
      <w:r w:rsidR="007B5BE4" w:rsidRPr="0007560F">
        <w:rPr>
          <w:rFonts w:ascii="Times New Roman" w:hAnsi="Times New Roman" w:cs="Times New Roman"/>
          <w:lang w:eastAsia="en-GB"/>
        </w:rPr>
        <w:t>and thereby cause</w:t>
      </w:r>
      <w:r w:rsidR="00367D19" w:rsidRPr="0007560F">
        <w:rPr>
          <w:rFonts w:ascii="Times New Roman" w:hAnsi="Times New Roman" w:cs="Times New Roman"/>
          <w:lang w:eastAsia="en-GB"/>
        </w:rPr>
        <w:t>d it to incur</w:t>
      </w:r>
      <w:r w:rsidR="007B5BE4" w:rsidRPr="0007560F">
        <w:rPr>
          <w:rFonts w:ascii="Times New Roman" w:hAnsi="Times New Roman" w:cs="Times New Roman"/>
          <w:lang w:eastAsia="en-GB"/>
        </w:rPr>
        <w:t xml:space="preserve"> further liabilities to </w:t>
      </w:r>
      <w:r w:rsidR="00367D19" w:rsidRPr="0007560F">
        <w:rPr>
          <w:rFonts w:ascii="Times New Roman" w:hAnsi="Times New Roman" w:cs="Times New Roman"/>
          <w:lang w:eastAsia="en-GB"/>
        </w:rPr>
        <w:t xml:space="preserve">HMRC in circumstances </w:t>
      </w:r>
      <w:r w:rsidR="009E791D" w:rsidRPr="0007560F">
        <w:rPr>
          <w:rFonts w:ascii="Times New Roman" w:hAnsi="Times New Roman" w:cs="Times New Roman"/>
          <w:lang w:eastAsia="en-GB"/>
        </w:rPr>
        <w:t xml:space="preserve">where there was no </w:t>
      </w:r>
      <w:r w:rsidR="00467D04" w:rsidRPr="0007560F">
        <w:rPr>
          <w:rFonts w:ascii="Times New Roman" w:hAnsi="Times New Roman" w:cs="Times New Roman"/>
          <w:lang w:eastAsia="en-GB"/>
        </w:rPr>
        <w:t>good reason for thinking that funds would become available to settle the debt owed to HMRC. In this case, the directors (although debarred from defending the application)</w:t>
      </w:r>
      <w:r w:rsidR="00B252B4" w:rsidRPr="0007560F">
        <w:rPr>
          <w:rFonts w:ascii="Times New Roman" w:hAnsi="Times New Roman" w:cs="Times New Roman"/>
          <w:lang w:eastAsia="en-GB"/>
        </w:rPr>
        <w:t xml:space="preserve"> had suggest</w:t>
      </w:r>
      <w:r w:rsidR="009224DE" w:rsidRPr="0007560F">
        <w:rPr>
          <w:rFonts w:ascii="Times New Roman" w:hAnsi="Times New Roman" w:cs="Times New Roman"/>
          <w:lang w:eastAsia="en-GB"/>
        </w:rPr>
        <w:t>ed that they believed a claim against Transport For London</w:t>
      </w:r>
      <w:r w:rsidR="00754B59" w:rsidRPr="0007560F">
        <w:rPr>
          <w:rFonts w:ascii="Times New Roman" w:hAnsi="Times New Roman" w:cs="Times New Roman"/>
          <w:lang w:eastAsia="en-GB"/>
        </w:rPr>
        <w:t xml:space="preserve"> (“</w:t>
      </w:r>
      <w:r w:rsidR="00754B59" w:rsidRPr="0007560F">
        <w:rPr>
          <w:rFonts w:ascii="Times New Roman" w:hAnsi="Times New Roman" w:cs="Times New Roman"/>
          <w:b/>
          <w:bCs/>
          <w:lang w:eastAsia="en-GB"/>
        </w:rPr>
        <w:t>TFL</w:t>
      </w:r>
      <w:r w:rsidR="00754B59" w:rsidRPr="0007560F">
        <w:rPr>
          <w:rFonts w:ascii="Times New Roman" w:hAnsi="Times New Roman" w:cs="Times New Roman"/>
          <w:lang w:eastAsia="en-GB"/>
        </w:rPr>
        <w:t>”)</w:t>
      </w:r>
      <w:r w:rsidR="009224DE" w:rsidRPr="0007560F">
        <w:rPr>
          <w:rFonts w:ascii="Times New Roman" w:hAnsi="Times New Roman" w:cs="Times New Roman"/>
          <w:lang w:eastAsia="en-GB"/>
        </w:rPr>
        <w:t xml:space="preserve"> would provide sufficient</w:t>
      </w:r>
      <w:r w:rsidR="009224DE" w:rsidRPr="00D05231">
        <w:rPr>
          <w:lang w:eastAsia="en-GB"/>
        </w:rPr>
        <w:t xml:space="preserve"> </w:t>
      </w:r>
      <w:r w:rsidR="009224DE" w:rsidRPr="0007560F">
        <w:rPr>
          <w:rFonts w:ascii="Times New Roman" w:hAnsi="Times New Roman" w:cs="Times New Roman"/>
          <w:lang w:eastAsia="en-GB"/>
        </w:rPr>
        <w:t xml:space="preserve">compensation to settle the debt owed to HMRC. This was flatly rejected </w:t>
      </w:r>
      <w:r w:rsidR="00F8622A" w:rsidRPr="0007560F">
        <w:rPr>
          <w:rFonts w:ascii="Times New Roman" w:hAnsi="Times New Roman" w:cs="Times New Roman"/>
          <w:lang w:eastAsia="en-GB"/>
        </w:rPr>
        <w:t>for reasons which included: (i) a claim against TFL was not issued until after the company entered liquidation</w:t>
      </w:r>
      <w:r w:rsidR="003F02DF" w:rsidRPr="0007560F">
        <w:rPr>
          <w:rFonts w:ascii="Times New Roman" w:hAnsi="Times New Roman" w:cs="Times New Roman"/>
          <w:lang w:eastAsia="en-GB"/>
        </w:rPr>
        <w:t xml:space="preserve"> and</w:t>
      </w:r>
      <w:r w:rsidR="00F8622A" w:rsidRPr="0007560F">
        <w:rPr>
          <w:rFonts w:ascii="Times New Roman" w:hAnsi="Times New Roman" w:cs="Times New Roman"/>
          <w:lang w:eastAsia="en-GB"/>
        </w:rPr>
        <w:t xml:space="preserve"> (ii)</w:t>
      </w:r>
      <w:r w:rsidR="00556138" w:rsidRPr="0007560F">
        <w:rPr>
          <w:rFonts w:ascii="Times New Roman" w:hAnsi="Times New Roman" w:cs="Times New Roman"/>
          <w:lang w:eastAsia="en-GB"/>
        </w:rPr>
        <w:t xml:space="preserve"> the initial claim was rejected in its entirety such that there was no reason for thinking </w:t>
      </w:r>
      <w:r w:rsidR="00754B59" w:rsidRPr="0007560F">
        <w:rPr>
          <w:rFonts w:ascii="Times New Roman" w:hAnsi="Times New Roman" w:cs="Times New Roman"/>
          <w:lang w:eastAsia="en-GB"/>
        </w:rPr>
        <w:t>that</w:t>
      </w:r>
      <w:r w:rsidR="003F02DF" w:rsidRPr="0007560F">
        <w:rPr>
          <w:rFonts w:ascii="Times New Roman" w:hAnsi="Times New Roman" w:cs="Times New Roman"/>
          <w:lang w:eastAsia="en-GB"/>
        </w:rPr>
        <w:t xml:space="preserve"> </w:t>
      </w:r>
      <w:r w:rsidR="00754B59" w:rsidRPr="0007560F">
        <w:rPr>
          <w:rFonts w:ascii="Times New Roman" w:hAnsi="Times New Roman" w:cs="Times New Roman"/>
          <w:lang w:eastAsia="en-GB"/>
        </w:rPr>
        <w:t xml:space="preserve"> TFL would pay </w:t>
      </w:r>
      <w:r w:rsidR="002A3C30" w:rsidRPr="0007560F">
        <w:rPr>
          <w:rFonts w:ascii="Times New Roman" w:hAnsi="Times New Roman" w:cs="Times New Roman"/>
          <w:lang w:eastAsia="en-GB"/>
        </w:rPr>
        <w:t>without a fight or quickly, if at all.</w:t>
      </w:r>
    </w:p>
    <w:p w14:paraId="207A2C96" w14:textId="77777777" w:rsidR="003F02DF" w:rsidRPr="003F02DF" w:rsidRDefault="003F02DF" w:rsidP="003F02DF">
      <w:pPr>
        <w:pStyle w:val="ListParagraph"/>
        <w:rPr>
          <w:rFonts w:ascii="Times New Roman" w:eastAsia="Times New Roman" w:hAnsi="Times New Roman" w:cs="Times New Roman"/>
          <w:color w:val="000000"/>
          <w:kern w:val="0"/>
          <w:lang w:eastAsia="en-GB"/>
          <w14:ligatures w14:val="none"/>
        </w:rPr>
      </w:pPr>
    </w:p>
    <w:p w14:paraId="2F59BB7B" w14:textId="132AA420" w:rsidR="003F02DF" w:rsidRDefault="005B59C2" w:rsidP="005D1787">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This may be contrasted with the decision in </w:t>
      </w:r>
      <w:r w:rsidR="006718CA" w:rsidRPr="006718CA">
        <w:rPr>
          <w:rFonts w:ascii="Times New Roman" w:eastAsia="Times New Roman" w:hAnsi="Times New Roman" w:cs="Times New Roman"/>
          <w:i/>
          <w:iCs/>
          <w:color w:val="000000"/>
          <w:kern w:val="0"/>
          <w:lang w:eastAsia="en-GB"/>
          <w14:ligatures w14:val="none"/>
        </w:rPr>
        <w:t>Re Vining Sparks Ltd</w:t>
      </w:r>
      <w:r w:rsidR="006718CA" w:rsidRPr="006718CA">
        <w:rPr>
          <w:rFonts w:ascii="Times New Roman" w:eastAsia="Times New Roman" w:hAnsi="Times New Roman" w:cs="Times New Roman"/>
          <w:color w:val="000000"/>
          <w:kern w:val="0"/>
          <w:lang w:eastAsia="en-GB"/>
          <w14:ligatures w14:val="none"/>
        </w:rPr>
        <w:t xml:space="preserve"> [2019] EW</w:t>
      </w:r>
      <w:r w:rsidR="00961A75">
        <w:rPr>
          <w:rFonts w:ascii="Times New Roman" w:eastAsia="Times New Roman" w:hAnsi="Times New Roman" w:cs="Times New Roman"/>
          <w:color w:val="000000"/>
          <w:kern w:val="0"/>
          <w:lang w:eastAsia="en-GB"/>
          <w14:ligatures w14:val="none"/>
        </w:rPr>
        <w:t>H</w:t>
      </w:r>
      <w:r w:rsidR="006718CA" w:rsidRPr="006718CA">
        <w:rPr>
          <w:rFonts w:ascii="Times New Roman" w:eastAsia="Times New Roman" w:hAnsi="Times New Roman" w:cs="Times New Roman"/>
          <w:color w:val="000000"/>
          <w:kern w:val="0"/>
          <w:lang w:eastAsia="en-GB"/>
          <w14:ligatures w14:val="none"/>
        </w:rPr>
        <w:t>C 2885 (Ch)</w:t>
      </w:r>
      <w:r w:rsidR="006718CA">
        <w:rPr>
          <w:rFonts w:ascii="Times New Roman" w:eastAsia="Times New Roman" w:hAnsi="Times New Roman" w:cs="Times New Roman"/>
          <w:color w:val="000000"/>
          <w:kern w:val="0"/>
          <w:lang w:eastAsia="en-GB"/>
          <w14:ligatures w14:val="none"/>
        </w:rPr>
        <w:t xml:space="preserve"> </w:t>
      </w:r>
      <w:r w:rsidR="00A30661">
        <w:rPr>
          <w:rFonts w:ascii="Times New Roman" w:eastAsia="Times New Roman" w:hAnsi="Times New Roman" w:cs="Times New Roman"/>
          <w:color w:val="000000"/>
          <w:kern w:val="0"/>
          <w:lang w:eastAsia="en-GB"/>
          <w14:ligatures w14:val="none"/>
        </w:rPr>
        <w:t xml:space="preserve">at [195] </w:t>
      </w:r>
      <w:r w:rsidR="006718CA">
        <w:rPr>
          <w:rFonts w:ascii="Times New Roman" w:eastAsia="Times New Roman" w:hAnsi="Times New Roman" w:cs="Times New Roman"/>
          <w:color w:val="000000"/>
          <w:kern w:val="0"/>
          <w:lang w:eastAsia="en-GB"/>
          <w14:ligatures w14:val="none"/>
        </w:rPr>
        <w:t>whereby ICC Judge Jones held that</w:t>
      </w:r>
      <w:r w:rsidR="00711593">
        <w:rPr>
          <w:rFonts w:ascii="Times New Roman" w:eastAsia="Times New Roman" w:hAnsi="Times New Roman" w:cs="Times New Roman"/>
          <w:color w:val="000000"/>
          <w:kern w:val="0"/>
          <w:lang w:eastAsia="en-GB"/>
          <w14:ligatures w14:val="none"/>
        </w:rPr>
        <w:t>: (i)</w:t>
      </w:r>
      <w:r w:rsidR="006718CA">
        <w:rPr>
          <w:rFonts w:ascii="Times New Roman" w:eastAsia="Times New Roman" w:hAnsi="Times New Roman" w:cs="Times New Roman"/>
          <w:color w:val="000000"/>
          <w:kern w:val="0"/>
          <w:lang w:eastAsia="en-GB"/>
          <w14:ligatures w14:val="none"/>
        </w:rPr>
        <w:t xml:space="preserve"> the operation of an employee benefit trust scheme in that case did not </w:t>
      </w:r>
      <w:r w:rsidR="00556E30">
        <w:rPr>
          <w:rFonts w:ascii="Times New Roman" w:eastAsia="Times New Roman" w:hAnsi="Times New Roman" w:cs="Times New Roman"/>
          <w:color w:val="000000"/>
          <w:kern w:val="0"/>
          <w:lang w:eastAsia="en-GB"/>
          <w14:ligatures w14:val="none"/>
        </w:rPr>
        <w:t xml:space="preserve">involve dishonesty </w:t>
      </w:r>
      <w:r w:rsidR="00555869">
        <w:rPr>
          <w:rFonts w:ascii="Times New Roman" w:eastAsia="Times New Roman" w:hAnsi="Times New Roman" w:cs="Times New Roman"/>
          <w:color w:val="000000"/>
          <w:kern w:val="0"/>
          <w:lang w:eastAsia="en-GB"/>
          <w14:ligatures w14:val="none"/>
        </w:rPr>
        <w:t xml:space="preserve">(because the directors had </w:t>
      </w:r>
      <w:r w:rsidR="00A526A8">
        <w:rPr>
          <w:rFonts w:ascii="Times New Roman" w:eastAsia="Times New Roman" w:hAnsi="Times New Roman" w:cs="Times New Roman"/>
          <w:color w:val="000000"/>
          <w:kern w:val="0"/>
          <w:lang w:eastAsia="en-GB"/>
          <w14:ligatures w14:val="none"/>
        </w:rPr>
        <w:t xml:space="preserve">relied and </w:t>
      </w:r>
      <w:r w:rsidR="00555869">
        <w:rPr>
          <w:rFonts w:ascii="Times New Roman" w:eastAsia="Times New Roman" w:hAnsi="Times New Roman" w:cs="Times New Roman"/>
          <w:color w:val="000000"/>
          <w:kern w:val="0"/>
          <w:lang w:eastAsia="en-GB"/>
          <w14:ligatures w14:val="none"/>
        </w:rPr>
        <w:t xml:space="preserve">acted on professional advice that the scheme was </w:t>
      </w:r>
      <w:r w:rsidR="00A526A8">
        <w:rPr>
          <w:rFonts w:ascii="Times New Roman" w:eastAsia="Times New Roman" w:hAnsi="Times New Roman" w:cs="Times New Roman"/>
          <w:color w:val="000000"/>
          <w:kern w:val="0"/>
          <w:lang w:eastAsia="en-GB"/>
          <w14:ligatures w14:val="none"/>
        </w:rPr>
        <w:t xml:space="preserve">effective and lawful) </w:t>
      </w:r>
      <w:r w:rsidR="00556E30">
        <w:rPr>
          <w:rFonts w:ascii="Times New Roman" w:eastAsia="Times New Roman" w:hAnsi="Times New Roman" w:cs="Times New Roman"/>
          <w:color w:val="000000"/>
          <w:kern w:val="0"/>
          <w:lang w:eastAsia="en-GB"/>
          <w14:ligatures w14:val="none"/>
        </w:rPr>
        <w:t>and therefore did not meet the criteria under s.213 IA</w:t>
      </w:r>
      <w:r w:rsidR="00711593">
        <w:rPr>
          <w:rFonts w:ascii="Times New Roman" w:eastAsia="Times New Roman" w:hAnsi="Times New Roman" w:cs="Times New Roman"/>
          <w:color w:val="000000"/>
          <w:kern w:val="0"/>
          <w:lang w:eastAsia="en-GB"/>
          <w14:ligatures w14:val="none"/>
        </w:rPr>
        <w:t xml:space="preserve">; and (ii) </w:t>
      </w:r>
      <w:r w:rsidR="00555869" w:rsidRPr="00555869">
        <w:rPr>
          <w:rFonts w:ascii="Times New Roman" w:eastAsia="Times New Roman" w:hAnsi="Times New Roman" w:cs="Times New Roman"/>
          <w:color w:val="000000"/>
          <w:kern w:val="0"/>
          <w:lang w:eastAsia="en-GB"/>
          <w14:ligatures w14:val="none"/>
        </w:rPr>
        <w:t xml:space="preserve">even if use of Scheme was fraudulent, </w:t>
      </w:r>
      <w:r w:rsidR="00A526A8">
        <w:rPr>
          <w:rFonts w:ascii="Times New Roman" w:eastAsia="Times New Roman" w:hAnsi="Times New Roman" w:cs="Times New Roman"/>
          <w:color w:val="000000"/>
          <w:kern w:val="0"/>
          <w:lang w:eastAsia="en-GB"/>
          <w14:ligatures w14:val="none"/>
        </w:rPr>
        <w:t xml:space="preserve">it </w:t>
      </w:r>
      <w:r w:rsidR="00555869" w:rsidRPr="00555869">
        <w:rPr>
          <w:rFonts w:ascii="Times New Roman" w:eastAsia="Times New Roman" w:hAnsi="Times New Roman" w:cs="Times New Roman"/>
          <w:color w:val="000000"/>
          <w:kern w:val="0"/>
          <w:lang w:eastAsia="en-GB"/>
          <w14:ligatures w14:val="none"/>
        </w:rPr>
        <w:t xml:space="preserve">probably would not have amounted to fraudulent trading because </w:t>
      </w:r>
      <w:r w:rsidR="004A63F8" w:rsidRPr="0007560F">
        <w:rPr>
          <w:rFonts w:ascii="Times New Roman" w:eastAsia="Times New Roman" w:hAnsi="Times New Roman" w:cs="Times New Roman"/>
          <w:i/>
          <w:iCs/>
          <w:color w:val="000000"/>
          <w:kern w:val="0"/>
          <w:lang w:eastAsia="en-GB"/>
          <w14:ligatures w14:val="none"/>
        </w:rPr>
        <w:t>“[</w:t>
      </w:r>
      <w:r w:rsidR="00555869" w:rsidRPr="0007560F">
        <w:rPr>
          <w:rFonts w:ascii="Times New Roman" w:eastAsia="Times New Roman" w:hAnsi="Times New Roman" w:cs="Times New Roman"/>
          <w:i/>
          <w:iCs/>
          <w:color w:val="000000"/>
          <w:kern w:val="0"/>
          <w:lang w:eastAsia="en-GB"/>
          <w14:ligatures w14:val="none"/>
        </w:rPr>
        <w:t>t</w:t>
      </w:r>
      <w:r w:rsidR="004A63F8" w:rsidRPr="0007560F">
        <w:rPr>
          <w:rFonts w:ascii="Times New Roman" w:eastAsia="Times New Roman" w:hAnsi="Times New Roman" w:cs="Times New Roman"/>
          <w:i/>
          <w:iCs/>
          <w:color w:val="000000"/>
          <w:kern w:val="0"/>
          <w:lang w:eastAsia="en-GB"/>
          <w14:ligatures w14:val="none"/>
        </w:rPr>
        <w:t>]</w:t>
      </w:r>
      <w:r w:rsidR="00555869" w:rsidRPr="0007560F">
        <w:rPr>
          <w:rFonts w:ascii="Times New Roman" w:eastAsia="Times New Roman" w:hAnsi="Times New Roman" w:cs="Times New Roman"/>
          <w:i/>
          <w:iCs/>
          <w:color w:val="000000"/>
          <w:kern w:val="0"/>
          <w:lang w:eastAsia="en-GB"/>
          <w14:ligatures w14:val="none"/>
        </w:rPr>
        <w:t>his would have been how the business was carried out not carried on”</w:t>
      </w:r>
      <w:r w:rsidR="00556E30">
        <w:rPr>
          <w:rFonts w:ascii="Times New Roman" w:eastAsia="Times New Roman" w:hAnsi="Times New Roman" w:cs="Times New Roman"/>
          <w:color w:val="000000"/>
          <w:kern w:val="0"/>
          <w:lang w:eastAsia="en-GB"/>
          <w14:ligatures w14:val="none"/>
        </w:rPr>
        <w:t xml:space="preserve">. </w:t>
      </w:r>
    </w:p>
    <w:p w14:paraId="0019ED9E" w14:textId="77777777" w:rsidR="00556E30" w:rsidRPr="00556E30" w:rsidRDefault="00556E30" w:rsidP="00556E30">
      <w:pPr>
        <w:pStyle w:val="ListParagraph"/>
        <w:rPr>
          <w:rFonts w:ascii="Times New Roman" w:eastAsia="Times New Roman" w:hAnsi="Times New Roman" w:cs="Times New Roman"/>
          <w:color w:val="000000"/>
          <w:kern w:val="0"/>
          <w:lang w:eastAsia="en-GB"/>
          <w14:ligatures w14:val="none"/>
        </w:rPr>
      </w:pPr>
    </w:p>
    <w:p w14:paraId="2B11D6F6" w14:textId="65E71592" w:rsidR="009876C9" w:rsidRPr="00576FD1" w:rsidRDefault="00C56E9E" w:rsidP="00576FD1">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As regards category 3, </w:t>
      </w:r>
      <w:r w:rsidR="003C386F" w:rsidRPr="00D41AE0">
        <w:rPr>
          <w:rFonts w:ascii="Times New Roman" w:eastAsia="Times New Roman" w:hAnsi="Times New Roman" w:cs="Times New Roman"/>
          <w:i/>
          <w:iCs/>
          <w:color w:val="000000"/>
          <w:kern w:val="0"/>
          <w:lang w:eastAsia="en-GB"/>
          <w14:ligatures w14:val="none"/>
        </w:rPr>
        <w:t>R v Seillon</w:t>
      </w:r>
      <w:r w:rsidR="003C386F">
        <w:rPr>
          <w:rFonts w:ascii="Times New Roman" w:eastAsia="Times New Roman" w:hAnsi="Times New Roman" w:cs="Times New Roman"/>
          <w:color w:val="000000"/>
          <w:kern w:val="0"/>
          <w:lang w:eastAsia="en-GB"/>
          <w14:ligatures w14:val="none"/>
        </w:rPr>
        <w:t xml:space="preserve"> </w:t>
      </w:r>
      <w:r w:rsidR="003C386F" w:rsidRPr="003C386F">
        <w:rPr>
          <w:rFonts w:ascii="Times New Roman" w:eastAsia="Times New Roman" w:hAnsi="Times New Roman" w:cs="Times New Roman"/>
          <w:color w:val="000000"/>
          <w:kern w:val="0"/>
          <w:lang w:eastAsia="en-GB"/>
          <w14:ligatures w14:val="none"/>
        </w:rPr>
        <w:t>[1982] Crim. L.R. 676</w:t>
      </w:r>
      <w:r w:rsidR="003C386F">
        <w:rPr>
          <w:rFonts w:ascii="Times New Roman" w:eastAsia="Times New Roman" w:hAnsi="Times New Roman" w:cs="Times New Roman"/>
          <w:color w:val="000000"/>
          <w:kern w:val="0"/>
          <w:lang w:eastAsia="en-GB"/>
          <w14:ligatures w14:val="none"/>
        </w:rPr>
        <w:t>, is used as authority for the proposition that fraudulent trading</w:t>
      </w:r>
      <w:r w:rsidR="00D41AE0">
        <w:rPr>
          <w:rFonts w:ascii="Times New Roman" w:eastAsia="Times New Roman" w:hAnsi="Times New Roman" w:cs="Times New Roman"/>
          <w:color w:val="000000"/>
          <w:kern w:val="0"/>
          <w:lang w:eastAsia="en-GB"/>
          <w14:ligatures w14:val="none"/>
        </w:rPr>
        <w:t xml:space="preserve"> can also be </w:t>
      </w:r>
      <w:r w:rsidR="00D05231">
        <w:rPr>
          <w:rFonts w:ascii="Times New Roman" w:eastAsia="Times New Roman" w:hAnsi="Times New Roman" w:cs="Times New Roman"/>
          <w:color w:val="000000"/>
          <w:kern w:val="0"/>
          <w:lang w:eastAsia="en-GB"/>
          <w14:ligatures w14:val="none"/>
        </w:rPr>
        <w:t>perpetrated</w:t>
      </w:r>
      <w:r w:rsidR="00D41AE0">
        <w:rPr>
          <w:rFonts w:ascii="Times New Roman" w:eastAsia="Times New Roman" w:hAnsi="Times New Roman" w:cs="Times New Roman"/>
          <w:color w:val="000000"/>
          <w:kern w:val="0"/>
          <w:lang w:eastAsia="en-GB"/>
          <w14:ligatures w14:val="none"/>
        </w:rPr>
        <w:t xml:space="preserve"> against potential creditors, i.e customers. However, the proposition is questionable as commentators have observed, see </w:t>
      </w:r>
      <w:r w:rsidR="00576FD1">
        <w:rPr>
          <w:rFonts w:ascii="Times New Roman" w:eastAsia="Times New Roman" w:hAnsi="Times New Roman" w:cs="Times New Roman"/>
          <w:i/>
          <w:iCs/>
          <w:color w:val="000000"/>
          <w:kern w:val="0"/>
          <w:lang w:eastAsia="en-GB"/>
          <w14:ligatures w14:val="none"/>
        </w:rPr>
        <w:t>Arlidge and Parry on Fraud (6</w:t>
      </w:r>
      <w:r w:rsidR="00576FD1" w:rsidRPr="007A3B12">
        <w:rPr>
          <w:rFonts w:ascii="Times New Roman" w:eastAsia="Times New Roman" w:hAnsi="Times New Roman" w:cs="Times New Roman"/>
          <w:i/>
          <w:iCs/>
          <w:color w:val="000000"/>
          <w:kern w:val="0"/>
          <w:vertAlign w:val="superscript"/>
          <w:lang w:eastAsia="en-GB"/>
          <w14:ligatures w14:val="none"/>
        </w:rPr>
        <w:t>th</w:t>
      </w:r>
      <w:r w:rsidR="00576FD1">
        <w:rPr>
          <w:rFonts w:ascii="Times New Roman" w:eastAsia="Times New Roman" w:hAnsi="Times New Roman" w:cs="Times New Roman"/>
          <w:i/>
          <w:iCs/>
          <w:color w:val="000000"/>
          <w:kern w:val="0"/>
          <w:lang w:eastAsia="en-GB"/>
          <w14:ligatures w14:val="none"/>
        </w:rPr>
        <w:t xml:space="preserve"> Ed).</w:t>
      </w:r>
    </w:p>
    <w:p w14:paraId="0F089126" w14:textId="1299AF06" w:rsidR="000D07CA" w:rsidRDefault="000D07CA" w:rsidP="000D07CA">
      <w:pPr>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r>
        <w:rPr>
          <w:rFonts w:ascii="Times New Roman" w:eastAsia="Times New Roman" w:hAnsi="Times New Roman" w:cs="Times New Roman"/>
          <w:i/>
          <w:iCs/>
          <w:color w:val="000000"/>
          <w:kern w:val="0"/>
          <w:lang w:eastAsia="en-GB"/>
          <w14:ligatures w14:val="none"/>
        </w:rPr>
        <w:t>Knowingly party to the carrying on of business?</w:t>
      </w:r>
    </w:p>
    <w:p w14:paraId="0A91B132" w14:textId="5948684B" w:rsidR="000D07CA" w:rsidRPr="00556E30" w:rsidRDefault="00067E84"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556E30">
        <w:rPr>
          <w:rFonts w:ascii="Times New Roman" w:eastAsia="Times New Roman" w:hAnsi="Times New Roman" w:cs="Times New Roman"/>
          <w:color w:val="000000"/>
          <w:kern w:val="0"/>
          <w:lang w:eastAsia="en-GB"/>
          <w14:ligatures w14:val="none"/>
        </w:rPr>
        <w:t>It is logical to first consider the scope of</w:t>
      </w:r>
      <w:r w:rsidR="007619EE" w:rsidRPr="00556E30">
        <w:rPr>
          <w:rFonts w:ascii="Times New Roman" w:eastAsia="Times New Roman" w:hAnsi="Times New Roman" w:cs="Times New Roman"/>
          <w:color w:val="000000"/>
          <w:kern w:val="0"/>
          <w:lang w:eastAsia="en-GB"/>
          <w14:ligatures w14:val="none"/>
        </w:rPr>
        <w:t xml:space="preserve"> who can be liable </w:t>
      </w:r>
      <w:r w:rsidR="005D1787">
        <w:rPr>
          <w:rFonts w:ascii="Times New Roman" w:eastAsia="Times New Roman" w:hAnsi="Times New Roman" w:cs="Times New Roman"/>
          <w:color w:val="000000"/>
          <w:kern w:val="0"/>
          <w:lang w:eastAsia="en-GB"/>
          <w14:ligatures w14:val="none"/>
        </w:rPr>
        <w:t>for</w:t>
      </w:r>
      <w:r w:rsidR="007619EE" w:rsidRPr="00556E30">
        <w:rPr>
          <w:rFonts w:ascii="Times New Roman" w:eastAsia="Times New Roman" w:hAnsi="Times New Roman" w:cs="Times New Roman"/>
          <w:color w:val="000000"/>
          <w:kern w:val="0"/>
          <w:lang w:eastAsia="en-GB"/>
          <w14:ligatures w14:val="none"/>
        </w:rPr>
        <w:t xml:space="preserve"> fraudulent trading</w:t>
      </w:r>
      <w:r w:rsidR="00AA1AE0" w:rsidRPr="00556E30">
        <w:rPr>
          <w:rFonts w:ascii="Times New Roman" w:eastAsia="Times New Roman" w:hAnsi="Times New Roman" w:cs="Times New Roman"/>
          <w:color w:val="000000"/>
          <w:kern w:val="0"/>
          <w:lang w:eastAsia="en-GB"/>
          <w14:ligatures w14:val="none"/>
        </w:rPr>
        <w:t xml:space="preserve"> before considering</w:t>
      </w:r>
      <w:r w:rsidR="00BB624F" w:rsidRPr="00556E30">
        <w:rPr>
          <w:rFonts w:ascii="Times New Roman" w:eastAsia="Times New Roman" w:hAnsi="Times New Roman" w:cs="Times New Roman"/>
          <w:color w:val="000000"/>
          <w:kern w:val="0"/>
          <w:lang w:eastAsia="en-GB"/>
          <w14:ligatures w14:val="none"/>
        </w:rPr>
        <w:t xml:space="preserve"> what their state of mind needs to be in order to be</w:t>
      </w:r>
      <w:r w:rsidR="005725EE">
        <w:rPr>
          <w:rFonts w:ascii="Times New Roman" w:eastAsia="Times New Roman" w:hAnsi="Times New Roman" w:cs="Times New Roman"/>
          <w:color w:val="000000"/>
          <w:kern w:val="0"/>
          <w:lang w:eastAsia="en-GB"/>
          <w14:ligatures w14:val="none"/>
        </w:rPr>
        <w:t xml:space="preserve"> attract</w:t>
      </w:r>
      <w:r w:rsidR="00BB624F" w:rsidRPr="00556E30">
        <w:rPr>
          <w:rFonts w:ascii="Times New Roman" w:eastAsia="Times New Roman" w:hAnsi="Times New Roman" w:cs="Times New Roman"/>
          <w:color w:val="000000"/>
          <w:kern w:val="0"/>
          <w:lang w:eastAsia="en-GB"/>
          <w14:ligatures w14:val="none"/>
        </w:rPr>
        <w:t xml:space="preserve"> liab</w:t>
      </w:r>
      <w:r w:rsidR="005725EE">
        <w:rPr>
          <w:rFonts w:ascii="Times New Roman" w:eastAsia="Times New Roman" w:hAnsi="Times New Roman" w:cs="Times New Roman"/>
          <w:color w:val="000000"/>
          <w:kern w:val="0"/>
          <w:lang w:eastAsia="en-GB"/>
          <w14:ligatures w14:val="none"/>
        </w:rPr>
        <w:t>ility</w:t>
      </w:r>
      <w:r w:rsidR="00BB624F" w:rsidRPr="00556E30">
        <w:rPr>
          <w:rFonts w:ascii="Times New Roman" w:eastAsia="Times New Roman" w:hAnsi="Times New Roman" w:cs="Times New Roman"/>
          <w:color w:val="000000"/>
          <w:kern w:val="0"/>
          <w:lang w:eastAsia="en-GB"/>
          <w14:ligatures w14:val="none"/>
        </w:rPr>
        <w:t xml:space="preserve">. </w:t>
      </w:r>
    </w:p>
    <w:p w14:paraId="0542D667" w14:textId="77777777" w:rsidR="009E479F" w:rsidRDefault="009E479F" w:rsidP="009E479F">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1E16280B" w14:textId="3D29F70F" w:rsidR="00BB624F" w:rsidRDefault="009E479F"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On numerous occasions the question has arisen as to whether ‘outsiders’ can be liable for fraudulent trading. In other words, whether liability for fraudulent trading is limited to those who have been </w:t>
      </w:r>
      <w:r w:rsidR="00644493">
        <w:rPr>
          <w:rFonts w:ascii="Times New Roman" w:eastAsia="Times New Roman" w:hAnsi="Times New Roman" w:cs="Times New Roman"/>
          <w:color w:val="000000"/>
          <w:kern w:val="0"/>
          <w:lang w:eastAsia="en-GB"/>
          <w14:ligatures w14:val="none"/>
        </w:rPr>
        <w:t xml:space="preserve">involved </w:t>
      </w:r>
      <w:r>
        <w:rPr>
          <w:rFonts w:ascii="Times New Roman" w:eastAsia="Times New Roman" w:hAnsi="Times New Roman" w:cs="Times New Roman"/>
          <w:color w:val="000000"/>
          <w:kern w:val="0"/>
          <w:lang w:eastAsia="en-GB"/>
          <w14:ligatures w14:val="none"/>
        </w:rPr>
        <w:t xml:space="preserve">in the </w:t>
      </w:r>
      <w:r w:rsidR="004C4C45">
        <w:rPr>
          <w:rFonts w:ascii="Times New Roman" w:eastAsia="Times New Roman" w:hAnsi="Times New Roman" w:cs="Times New Roman"/>
          <w:color w:val="000000"/>
          <w:kern w:val="0"/>
          <w:lang w:eastAsia="en-GB"/>
          <w14:ligatures w14:val="none"/>
        </w:rPr>
        <w:t xml:space="preserve">management of the company, i.e directors, or whether it extends to individuals and entities who simply deal with the company. </w:t>
      </w:r>
    </w:p>
    <w:p w14:paraId="7E3C738F" w14:textId="77777777" w:rsidR="004C4C45" w:rsidRPr="004C4C45" w:rsidRDefault="004C4C45" w:rsidP="004C4C45">
      <w:pPr>
        <w:pStyle w:val="ListParagraph"/>
        <w:rPr>
          <w:rFonts w:ascii="Times New Roman" w:eastAsia="Times New Roman" w:hAnsi="Times New Roman" w:cs="Times New Roman"/>
          <w:color w:val="000000"/>
          <w:kern w:val="0"/>
          <w:lang w:eastAsia="en-GB"/>
          <w14:ligatures w14:val="none"/>
        </w:rPr>
      </w:pPr>
    </w:p>
    <w:p w14:paraId="2DFFC875" w14:textId="2D3899A2" w:rsidR="00EB4050" w:rsidRDefault="005B69BA"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In short, outsiders can be liable for fraudulent trading</w:t>
      </w:r>
      <w:r w:rsidR="007C5077">
        <w:rPr>
          <w:rFonts w:ascii="Times New Roman" w:eastAsia="Times New Roman" w:hAnsi="Times New Roman" w:cs="Times New Roman"/>
          <w:color w:val="000000"/>
          <w:kern w:val="0"/>
          <w:lang w:eastAsia="en-GB"/>
          <w14:ligatures w14:val="none"/>
        </w:rPr>
        <w:t>,</w:t>
      </w:r>
      <w:r w:rsidR="00DE2A80">
        <w:rPr>
          <w:rFonts w:ascii="Times New Roman" w:eastAsia="Times New Roman" w:hAnsi="Times New Roman" w:cs="Times New Roman"/>
          <w:color w:val="000000"/>
          <w:kern w:val="0"/>
          <w:lang w:eastAsia="en-GB"/>
          <w14:ligatures w14:val="none"/>
        </w:rPr>
        <w:t xml:space="preserve"> as the Supreme Court most recently confirmed in</w:t>
      </w:r>
      <w:r w:rsidR="007C5077">
        <w:rPr>
          <w:rFonts w:ascii="Times New Roman" w:eastAsia="Times New Roman" w:hAnsi="Times New Roman" w:cs="Times New Roman"/>
          <w:color w:val="000000"/>
          <w:kern w:val="0"/>
          <w:lang w:eastAsia="en-GB"/>
          <w14:ligatures w14:val="none"/>
        </w:rPr>
        <w:t xml:space="preserve"> </w:t>
      </w:r>
      <w:r w:rsidR="00EB4050" w:rsidRPr="00EB4050">
        <w:rPr>
          <w:rFonts w:ascii="Times New Roman" w:eastAsia="Times New Roman" w:hAnsi="Times New Roman" w:cs="Times New Roman"/>
          <w:i/>
          <w:iCs/>
          <w:color w:val="000000"/>
          <w:kern w:val="0"/>
          <w:lang w:eastAsia="en-GB"/>
          <w14:ligatures w14:val="none"/>
        </w:rPr>
        <w:t>Bilta (UK) Ltd (in liq.) v Tradition Financial Services Ltd</w:t>
      </w:r>
      <w:r w:rsidR="00EB4050" w:rsidRPr="00EB4050">
        <w:rPr>
          <w:rFonts w:ascii="Times New Roman" w:eastAsia="Times New Roman" w:hAnsi="Times New Roman" w:cs="Times New Roman"/>
          <w:color w:val="000000"/>
          <w:kern w:val="0"/>
          <w:lang w:eastAsia="en-GB"/>
          <w14:ligatures w14:val="none"/>
        </w:rPr>
        <w:t xml:space="preserve"> [2025] UKSC 18</w:t>
      </w:r>
      <w:r w:rsidR="00EB4050">
        <w:rPr>
          <w:rFonts w:ascii="Times New Roman" w:eastAsia="Times New Roman" w:hAnsi="Times New Roman" w:cs="Times New Roman"/>
          <w:color w:val="000000"/>
          <w:kern w:val="0"/>
          <w:lang w:eastAsia="en-GB"/>
          <w14:ligatures w14:val="none"/>
        </w:rPr>
        <w:t>.</w:t>
      </w:r>
      <w:r w:rsidR="00EB4050" w:rsidRPr="00EB4050">
        <w:rPr>
          <w:rFonts w:ascii="Times New Roman" w:eastAsia="Times New Roman" w:hAnsi="Times New Roman" w:cs="Times New Roman"/>
          <w:color w:val="000000"/>
          <w:kern w:val="0"/>
          <w:lang w:eastAsia="en-GB"/>
          <w14:ligatures w14:val="none"/>
        </w:rPr>
        <w:t xml:space="preserve"> </w:t>
      </w:r>
      <w:r w:rsidR="00613328">
        <w:rPr>
          <w:rFonts w:ascii="Times New Roman" w:eastAsia="Times New Roman" w:hAnsi="Times New Roman" w:cs="Times New Roman"/>
          <w:color w:val="000000"/>
          <w:kern w:val="0"/>
          <w:lang w:eastAsia="en-GB"/>
          <w14:ligatures w14:val="none"/>
        </w:rPr>
        <w:t xml:space="preserve">This was the natural outcome of a growing list of cases which had held as such. </w:t>
      </w:r>
    </w:p>
    <w:p w14:paraId="453FC859" w14:textId="77777777" w:rsidR="00613328" w:rsidRPr="00613328" w:rsidRDefault="00613328" w:rsidP="00613328">
      <w:pPr>
        <w:pStyle w:val="ListParagraph"/>
        <w:rPr>
          <w:rFonts w:ascii="Times New Roman" w:eastAsia="Times New Roman" w:hAnsi="Times New Roman" w:cs="Times New Roman"/>
          <w:color w:val="000000"/>
          <w:kern w:val="0"/>
          <w:lang w:eastAsia="en-GB"/>
          <w14:ligatures w14:val="none"/>
        </w:rPr>
      </w:pPr>
    </w:p>
    <w:p w14:paraId="739C10DC" w14:textId="61EF558F" w:rsidR="00613328" w:rsidRDefault="00642681"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In </w:t>
      </w:r>
      <w:r w:rsidRPr="00642681">
        <w:rPr>
          <w:rFonts w:ascii="Times New Roman" w:eastAsia="Times New Roman" w:hAnsi="Times New Roman" w:cs="Times New Roman"/>
          <w:i/>
          <w:iCs/>
          <w:color w:val="000000"/>
          <w:kern w:val="0"/>
          <w:lang w:eastAsia="en-GB"/>
          <w14:ligatures w14:val="none"/>
        </w:rPr>
        <w:t>Re Gerald Cooper Chemicals Ltd</w:t>
      </w:r>
      <w:r w:rsidRPr="00642681">
        <w:rPr>
          <w:rFonts w:ascii="Times New Roman" w:eastAsia="Times New Roman" w:hAnsi="Times New Roman" w:cs="Times New Roman"/>
          <w:color w:val="000000"/>
          <w:kern w:val="0"/>
          <w:lang w:eastAsia="en-GB"/>
          <w14:ligatures w14:val="none"/>
        </w:rPr>
        <w:t xml:space="preserve"> [1978] 2 WLR 866,</w:t>
      </w:r>
      <w:r w:rsidR="00094F6E">
        <w:rPr>
          <w:rFonts w:ascii="Times New Roman" w:eastAsia="Times New Roman" w:hAnsi="Times New Roman" w:cs="Times New Roman"/>
          <w:color w:val="000000"/>
          <w:kern w:val="0"/>
          <w:lang w:eastAsia="en-GB"/>
          <w14:ligatures w14:val="none"/>
        </w:rPr>
        <w:t xml:space="preserve"> the rationale was expressed </w:t>
      </w:r>
      <w:r w:rsidR="00196B6D">
        <w:rPr>
          <w:rFonts w:ascii="Times New Roman" w:eastAsia="Times New Roman" w:hAnsi="Times New Roman" w:cs="Times New Roman"/>
          <w:color w:val="000000"/>
          <w:kern w:val="0"/>
          <w:lang w:eastAsia="en-GB"/>
          <w14:ligatures w14:val="none"/>
        </w:rPr>
        <w:t>using a colourful example: ‘</w:t>
      </w:r>
      <w:r w:rsidR="00196B6D" w:rsidRPr="00196B6D">
        <w:rPr>
          <w:rFonts w:ascii="Times New Roman" w:eastAsia="Times New Roman" w:hAnsi="Times New Roman" w:cs="Times New Roman"/>
          <w:i/>
          <w:iCs/>
          <w:color w:val="000000"/>
          <w:kern w:val="0"/>
          <w:lang w:eastAsia="en-GB"/>
          <w14:ligatures w14:val="none"/>
        </w:rPr>
        <w:t>but a man who warms himself with the fire of fraud cannot complain if he is singed</w:t>
      </w:r>
      <w:r w:rsidR="00196B6D">
        <w:rPr>
          <w:rFonts w:ascii="Times New Roman" w:eastAsia="Times New Roman" w:hAnsi="Times New Roman" w:cs="Times New Roman"/>
          <w:color w:val="000000"/>
          <w:kern w:val="0"/>
          <w:lang w:eastAsia="en-GB"/>
          <w14:ligatures w14:val="none"/>
        </w:rPr>
        <w:t xml:space="preserve">’. </w:t>
      </w:r>
    </w:p>
    <w:p w14:paraId="66EE23F0" w14:textId="77777777" w:rsidR="00196B6D" w:rsidRPr="00196B6D" w:rsidRDefault="00196B6D" w:rsidP="00196B6D">
      <w:pPr>
        <w:pStyle w:val="ListParagraph"/>
        <w:rPr>
          <w:rFonts w:ascii="Times New Roman" w:eastAsia="Times New Roman" w:hAnsi="Times New Roman" w:cs="Times New Roman"/>
          <w:color w:val="000000"/>
          <w:kern w:val="0"/>
          <w:lang w:eastAsia="en-GB"/>
          <w14:ligatures w14:val="none"/>
        </w:rPr>
      </w:pPr>
    </w:p>
    <w:p w14:paraId="1279D507" w14:textId="335D2BD0" w:rsidR="00196B6D" w:rsidRDefault="00F9218C"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In </w:t>
      </w:r>
      <w:r w:rsidR="00EB505B" w:rsidRPr="00EB505B">
        <w:rPr>
          <w:rFonts w:ascii="Times New Roman" w:eastAsia="Times New Roman" w:hAnsi="Times New Roman" w:cs="Times New Roman"/>
          <w:i/>
          <w:iCs/>
          <w:color w:val="000000"/>
          <w:kern w:val="0"/>
          <w:lang w:eastAsia="en-GB"/>
          <w14:ligatures w14:val="none"/>
        </w:rPr>
        <w:t>Re BCCI; Banque Arabe Internationale D'Investissement SA v Morris</w:t>
      </w:r>
      <w:r w:rsidR="00EB505B" w:rsidRPr="00EB505B">
        <w:rPr>
          <w:rFonts w:ascii="Times New Roman" w:eastAsia="Times New Roman" w:hAnsi="Times New Roman" w:cs="Times New Roman"/>
          <w:color w:val="000000"/>
          <w:kern w:val="0"/>
          <w:lang w:eastAsia="en-GB"/>
          <w14:ligatures w14:val="none"/>
        </w:rPr>
        <w:t xml:space="preserve"> [2001] 1 BCLC 263</w:t>
      </w:r>
      <w:r w:rsidR="00B439F0">
        <w:rPr>
          <w:rFonts w:ascii="Times New Roman" w:eastAsia="Times New Roman" w:hAnsi="Times New Roman" w:cs="Times New Roman"/>
          <w:color w:val="000000"/>
          <w:kern w:val="0"/>
          <w:lang w:eastAsia="en-GB"/>
          <w14:ligatures w14:val="none"/>
        </w:rPr>
        <w:t xml:space="preserve">, the court cited </w:t>
      </w:r>
      <w:r w:rsidR="00B439F0">
        <w:rPr>
          <w:rFonts w:ascii="Times New Roman" w:eastAsia="Times New Roman" w:hAnsi="Times New Roman" w:cs="Times New Roman"/>
          <w:i/>
          <w:iCs/>
          <w:color w:val="000000"/>
          <w:kern w:val="0"/>
          <w:lang w:eastAsia="en-GB"/>
          <w14:ligatures w14:val="none"/>
        </w:rPr>
        <w:t xml:space="preserve">Cooper </w:t>
      </w:r>
      <w:r w:rsidR="00B439F0">
        <w:rPr>
          <w:rFonts w:ascii="Times New Roman" w:eastAsia="Times New Roman" w:hAnsi="Times New Roman" w:cs="Times New Roman"/>
          <w:color w:val="000000"/>
          <w:kern w:val="0"/>
          <w:lang w:eastAsia="en-GB"/>
          <w14:ligatures w14:val="none"/>
        </w:rPr>
        <w:t xml:space="preserve">with approval and gave a number of reasons for finding that, conceptually, outsiders can be liable for fraudulent trading. </w:t>
      </w:r>
      <w:r w:rsidR="00E36F96">
        <w:rPr>
          <w:rFonts w:ascii="Times New Roman" w:eastAsia="Times New Roman" w:hAnsi="Times New Roman" w:cs="Times New Roman"/>
          <w:color w:val="000000"/>
          <w:kern w:val="0"/>
          <w:lang w:eastAsia="en-GB"/>
          <w14:ligatures w14:val="none"/>
        </w:rPr>
        <w:t xml:space="preserve">In short, those reasons </w:t>
      </w:r>
      <w:r w:rsidR="00474896">
        <w:rPr>
          <w:rFonts w:ascii="Times New Roman" w:eastAsia="Times New Roman" w:hAnsi="Times New Roman" w:cs="Times New Roman"/>
          <w:color w:val="000000"/>
          <w:kern w:val="0"/>
          <w:lang w:eastAsia="en-GB"/>
          <w14:ligatures w14:val="none"/>
        </w:rPr>
        <w:t>included</w:t>
      </w:r>
      <w:r w:rsidR="00E36F96">
        <w:rPr>
          <w:rFonts w:ascii="Times New Roman" w:eastAsia="Times New Roman" w:hAnsi="Times New Roman" w:cs="Times New Roman"/>
          <w:color w:val="000000"/>
          <w:kern w:val="0"/>
          <w:lang w:eastAsia="en-GB"/>
          <w14:ligatures w14:val="none"/>
        </w:rPr>
        <w:t xml:space="preserve">: </w:t>
      </w:r>
    </w:p>
    <w:p w14:paraId="552D61DB" w14:textId="77777777" w:rsidR="00E36F96" w:rsidRPr="00E36F96" w:rsidRDefault="00E36F96" w:rsidP="00E36F96">
      <w:pPr>
        <w:pStyle w:val="ListParagraph"/>
        <w:rPr>
          <w:rFonts w:ascii="Times New Roman" w:eastAsia="Times New Roman" w:hAnsi="Times New Roman" w:cs="Times New Roman"/>
          <w:color w:val="000000"/>
          <w:kern w:val="0"/>
          <w:lang w:eastAsia="en-GB"/>
          <w14:ligatures w14:val="none"/>
        </w:rPr>
      </w:pPr>
    </w:p>
    <w:p w14:paraId="448382C4" w14:textId="6D3379D9" w:rsidR="00D05231" w:rsidRPr="00D05231" w:rsidRDefault="00E36F96" w:rsidP="0007560F">
      <w:pPr>
        <w:pStyle w:val="ListParagraph"/>
        <w:numPr>
          <w:ilvl w:val="1"/>
          <w:numId w:val="27"/>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D05231">
        <w:rPr>
          <w:rFonts w:ascii="Times New Roman" w:eastAsia="Times New Roman" w:hAnsi="Times New Roman" w:cs="Times New Roman"/>
          <w:color w:val="000000"/>
          <w:kern w:val="0"/>
          <w:lang w:eastAsia="en-GB"/>
          <w14:ligatures w14:val="none"/>
        </w:rPr>
        <w:t xml:space="preserve">the language of s.213 IA, namely, </w:t>
      </w:r>
      <w:r w:rsidR="00DC1A73" w:rsidRPr="00D05231">
        <w:rPr>
          <w:rFonts w:ascii="Times New Roman" w:eastAsia="Times New Roman" w:hAnsi="Times New Roman" w:cs="Times New Roman"/>
          <w:color w:val="000000"/>
          <w:kern w:val="0"/>
          <w:lang w:eastAsia="en-GB"/>
          <w14:ligatures w14:val="none"/>
        </w:rPr>
        <w:t>‘parties to the carrying on of the business’ was held to be a more natural reference to people who are not employed by the company at all, but instead, to those who are third parties;</w:t>
      </w:r>
    </w:p>
    <w:p w14:paraId="7FD26C81" w14:textId="6AD664AD" w:rsidR="00D05231" w:rsidRPr="0007560F" w:rsidRDefault="00DC1A73" w:rsidP="0007560F">
      <w:pPr>
        <w:pStyle w:val="ListParagraph"/>
        <w:numPr>
          <w:ilvl w:val="1"/>
          <w:numId w:val="27"/>
        </w:numPr>
        <w:spacing w:before="100" w:beforeAutospacing="1" w:after="100" w:afterAutospacing="1" w:line="360" w:lineRule="auto"/>
        <w:jc w:val="both"/>
        <w:rPr>
          <w:rFonts w:ascii="Times New Roman" w:hAnsi="Times New Roman" w:cs="Times New Roman"/>
          <w:lang w:eastAsia="en-GB"/>
        </w:rPr>
      </w:pPr>
      <w:r w:rsidRPr="0007560F">
        <w:rPr>
          <w:rFonts w:ascii="Times New Roman" w:hAnsi="Times New Roman" w:cs="Times New Roman"/>
          <w:lang w:eastAsia="en-GB"/>
        </w:rPr>
        <w:t>the wording of s.213 IA is wider than</w:t>
      </w:r>
      <w:r w:rsidR="000E5F58" w:rsidRPr="0007560F">
        <w:rPr>
          <w:rFonts w:ascii="Times New Roman" w:hAnsi="Times New Roman" w:cs="Times New Roman"/>
          <w:lang w:eastAsia="en-GB"/>
        </w:rPr>
        <w:t xml:space="preserve"> its preceding provision, </w:t>
      </w:r>
      <w:r w:rsidRPr="0007560F">
        <w:rPr>
          <w:rFonts w:ascii="Times New Roman" w:hAnsi="Times New Roman" w:cs="Times New Roman"/>
          <w:lang w:eastAsia="en-GB"/>
        </w:rPr>
        <w:t>s</w:t>
      </w:r>
      <w:r w:rsidR="00372786" w:rsidRPr="0007560F">
        <w:rPr>
          <w:rFonts w:ascii="Times New Roman" w:hAnsi="Times New Roman" w:cs="Times New Roman"/>
          <w:lang w:eastAsia="en-GB"/>
        </w:rPr>
        <w:t xml:space="preserve">.212 IA, the latter of which focuses </w:t>
      </w:r>
      <w:r w:rsidR="00465021" w:rsidRPr="0007560F">
        <w:rPr>
          <w:rFonts w:ascii="Times New Roman" w:hAnsi="Times New Roman" w:cs="Times New Roman"/>
          <w:lang w:eastAsia="en-GB"/>
        </w:rPr>
        <w:t>on ‘</w:t>
      </w:r>
      <w:r w:rsidR="00465021" w:rsidRPr="0007560F">
        <w:rPr>
          <w:rFonts w:ascii="Times New Roman" w:hAnsi="Times New Roman" w:cs="Times New Roman"/>
          <w:i/>
          <w:iCs/>
          <w:lang w:eastAsia="en-GB"/>
        </w:rPr>
        <w:t>a person who has been concerned or has taken part in the promotion, formation or management of the company</w:t>
      </w:r>
      <w:r w:rsidR="00465021" w:rsidRPr="0007560F">
        <w:rPr>
          <w:rFonts w:ascii="Times New Roman" w:hAnsi="Times New Roman" w:cs="Times New Roman"/>
          <w:lang w:eastAsia="en-GB"/>
        </w:rPr>
        <w:t>’</w:t>
      </w:r>
      <w:r w:rsidR="00060D55" w:rsidRPr="0007560F">
        <w:rPr>
          <w:rFonts w:ascii="Times New Roman" w:hAnsi="Times New Roman" w:cs="Times New Roman"/>
          <w:lang w:eastAsia="en-GB"/>
        </w:rPr>
        <w:t>. Accordingly, if fraudulent trading did not apply to outsiders, it would mean that the</w:t>
      </w:r>
      <w:r w:rsidR="000E5F58" w:rsidRPr="0007560F">
        <w:rPr>
          <w:rFonts w:ascii="Times New Roman" w:hAnsi="Times New Roman" w:cs="Times New Roman"/>
          <w:lang w:eastAsia="en-GB"/>
        </w:rPr>
        <w:t xml:space="preserve"> much wider words of section 213(2) </w:t>
      </w:r>
      <w:r w:rsidR="005725EE" w:rsidRPr="0007560F">
        <w:rPr>
          <w:rFonts w:ascii="Times New Roman" w:hAnsi="Times New Roman" w:cs="Times New Roman"/>
          <w:lang w:eastAsia="en-GB"/>
        </w:rPr>
        <w:t xml:space="preserve">IA </w:t>
      </w:r>
      <w:r w:rsidR="000E5F58" w:rsidRPr="0007560F">
        <w:rPr>
          <w:rFonts w:ascii="Times New Roman" w:hAnsi="Times New Roman" w:cs="Times New Roman"/>
          <w:lang w:eastAsia="en-GB"/>
        </w:rPr>
        <w:t>would have the same effect as what appear to be the narrower words of section</w:t>
      </w:r>
      <w:r w:rsidR="00017AF1" w:rsidRPr="0007560F">
        <w:rPr>
          <w:rFonts w:ascii="Times New Roman" w:hAnsi="Times New Roman" w:cs="Times New Roman"/>
          <w:lang w:eastAsia="en-GB"/>
        </w:rPr>
        <w:t xml:space="preserve"> </w:t>
      </w:r>
      <w:r w:rsidR="000E5F58" w:rsidRPr="0007560F">
        <w:rPr>
          <w:rFonts w:ascii="Times New Roman" w:hAnsi="Times New Roman" w:cs="Times New Roman"/>
          <w:lang w:eastAsia="en-GB"/>
        </w:rPr>
        <w:t>212(1)(c)</w:t>
      </w:r>
      <w:r w:rsidR="005725EE" w:rsidRPr="0007560F">
        <w:rPr>
          <w:rFonts w:ascii="Times New Roman" w:hAnsi="Times New Roman" w:cs="Times New Roman"/>
          <w:lang w:eastAsia="en-GB"/>
        </w:rPr>
        <w:t xml:space="preserve"> IA;</w:t>
      </w:r>
    </w:p>
    <w:p w14:paraId="48B9FA88" w14:textId="7632E5D9" w:rsidR="00EB4050" w:rsidRPr="0007560F" w:rsidRDefault="00506302" w:rsidP="0007560F">
      <w:pPr>
        <w:pStyle w:val="ListParagraph"/>
        <w:numPr>
          <w:ilvl w:val="1"/>
          <w:numId w:val="27"/>
        </w:numPr>
        <w:spacing w:before="100" w:beforeAutospacing="1" w:after="100" w:afterAutospacing="1" w:line="360" w:lineRule="auto"/>
        <w:jc w:val="both"/>
        <w:rPr>
          <w:rFonts w:ascii="Times New Roman" w:hAnsi="Times New Roman" w:cs="Times New Roman"/>
          <w:lang w:eastAsia="en-GB"/>
        </w:rPr>
      </w:pPr>
      <w:r w:rsidRPr="0007560F">
        <w:rPr>
          <w:rFonts w:ascii="Times New Roman" w:hAnsi="Times New Roman" w:cs="Times New Roman"/>
          <w:lang w:eastAsia="en-GB"/>
        </w:rPr>
        <w:t>the legislative history as traversed above supported the idea that fraudulent trading was not limited to</w:t>
      </w:r>
      <w:r w:rsidR="002D1F45" w:rsidRPr="0007560F">
        <w:rPr>
          <w:rFonts w:ascii="Times New Roman" w:hAnsi="Times New Roman" w:cs="Times New Roman"/>
          <w:lang w:eastAsia="en-GB"/>
        </w:rPr>
        <w:t xml:space="preserve"> directors</w:t>
      </w:r>
      <w:r w:rsidR="00474896" w:rsidRPr="0007560F">
        <w:rPr>
          <w:rFonts w:ascii="Times New Roman" w:hAnsi="Times New Roman" w:cs="Times New Roman"/>
          <w:lang w:eastAsia="en-GB"/>
        </w:rPr>
        <w:t xml:space="preserve">. </w:t>
      </w:r>
    </w:p>
    <w:p w14:paraId="3D137EE3" w14:textId="77777777" w:rsidR="00474896" w:rsidRPr="00474896" w:rsidRDefault="00474896" w:rsidP="00474896">
      <w:pPr>
        <w:pStyle w:val="ListParagraph"/>
        <w:rPr>
          <w:rFonts w:ascii="Times New Roman" w:eastAsia="Times New Roman" w:hAnsi="Times New Roman" w:cs="Times New Roman"/>
          <w:color w:val="000000"/>
          <w:kern w:val="0"/>
          <w:lang w:eastAsia="en-GB"/>
          <w14:ligatures w14:val="none"/>
        </w:rPr>
      </w:pPr>
    </w:p>
    <w:p w14:paraId="214A5E61" w14:textId="77777777" w:rsidR="00474896" w:rsidRPr="00474896" w:rsidRDefault="00474896" w:rsidP="00474896">
      <w:pPr>
        <w:pStyle w:val="ListParagraph"/>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p>
    <w:p w14:paraId="2A7FA728" w14:textId="2D753D0F" w:rsidR="004C4C45" w:rsidRDefault="005775D7"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In </w:t>
      </w:r>
      <w:r w:rsidR="007B087F">
        <w:rPr>
          <w:rFonts w:ascii="Times New Roman" w:eastAsia="Times New Roman" w:hAnsi="Times New Roman" w:cs="Times New Roman"/>
          <w:i/>
          <w:iCs/>
          <w:color w:val="000000"/>
          <w:kern w:val="0"/>
          <w:lang w:eastAsia="en-GB"/>
          <w14:ligatures w14:val="none"/>
        </w:rPr>
        <w:t xml:space="preserve">Bilta v Natwest </w:t>
      </w:r>
      <w:r w:rsidR="00042EA1">
        <w:rPr>
          <w:rFonts w:ascii="Times New Roman" w:eastAsia="Times New Roman" w:hAnsi="Times New Roman" w:cs="Times New Roman"/>
          <w:i/>
          <w:iCs/>
          <w:color w:val="000000"/>
          <w:kern w:val="0"/>
          <w:lang w:eastAsia="en-GB"/>
          <w14:ligatures w14:val="none"/>
        </w:rPr>
        <w:t xml:space="preserve">Markets plc </w:t>
      </w:r>
      <w:r w:rsidR="00D702A2" w:rsidRPr="00D702A2">
        <w:rPr>
          <w:rFonts w:ascii="Times New Roman" w:eastAsia="Times New Roman" w:hAnsi="Times New Roman" w:cs="Times New Roman"/>
          <w:color w:val="000000"/>
          <w:kern w:val="0"/>
          <w:lang w:eastAsia="en-GB"/>
          <w14:ligatures w14:val="none"/>
        </w:rPr>
        <w:t>[2020] EWHC 546 (Ch)</w:t>
      </w:r>
      <w:r w:rsidR="007B087F">
        <w:rPr>
          <w:rFonts w:ascii="Times New Roman" w:eastAsia="Times New Roman" w:hAnsi="Times New Roman" w:cs="Times New Roman"/>
          <w:color w:val="000000"/>
          <w:kern w:val="0"/>
          <w:lang w:eastAsia="en-GB"/>
          <w14:ligatures w14:val="none"/>
        </w:rPr>
        <w:t>, Snowden J (as he then was) concluded</w:t>
      </w:r>
      <w:r w:rsidR="00D702A2">
        <w:rPr>
          <w:rFonts w:ascii="Times New Roman" w:eastAsia="Times New Roman" w:hAnsi="Times New Roman" w:cs="Times New Roman"/>
          <w:color w:val="000000"/>
          <w:kern w:val="0"/>
          <w:lang w:eastAsia="en-GB"/>
          <w14:ligatures w14:val="none"/>
        </w:rPr>
        <w:t xml:space="preserve"> that</w:t>
      </w:r>
      <w:r w:rsidR="00E43FCC">
        <w:rPr>
          <w:rFonts w:ascii="Times New Roman" w:eastAsia="Times New Roman" w:hAnsi="Times New Roman" w:cs="Times New Roman"/>
          <w:color w:val="000000"/>
          <w:kern w:val="0"/>
          <w:lang w:eastAsia="en-GB"/>
          <w14:ligatures w14:val="none"/>
        </w:rPr>
        <w:t>:</w:t>
      </w:r>
    </w:p>
    <w:p w14:paraId="5F036BED" w14:textId="77777777" w:rsidR="00E43FCC" w:rsidRDefault="00E43FCC" w:rsidP="00E43FCC">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21916E95" w14:textId="3C1360E4" w:rsidR="00E43FCC" w:rsidRDefault="00E43FCC" w:rsidP="0007560F">
      <w:pPr>
        <w:pStyle w:val="ListParagraph"/>
        <w:spacing w:before="100" w:beforeAutospacing="1" w:after="100" w:afterAutospacing="1" w:line="276" w:lineRule="auto"/>
        <w:jc w:val="both"/>
        <w:rPr>
          <w:rFonts w:ascii="Times New Roman" w:eastAsia="Times New Roman" w:hAnsi="Times New Roman" w:cs="Times New Roman"/>
          <w:i/>
          <w:iCs/>
          <w:color w:val="000000"/>
          <w:kern w:val="0"/>
          <w:lang w:eastAsia="en-GB"/>
          <w14:ligatures w14:val="none"/>
        </w:rPr>
      </w:pPr>
      <w:r w:rsidRPr="00E43FCC">
        <w:rPr>
          <w:rFonts w:ascii="Times New Roman" w:eastAsia="Times New Roman" w:hAnsi="Times New Roman" w:cs="Times New Roman"/>
          <w:color w:val="000000"/>
          <w:kern w:val="0"/>
          <w:lang w:eastAsia="en-GB"/>
          <w14:ligatures w14:val="none"/>
        </w:rPr>
        <w:t>“</w:t>
      </w:r>
      <w:r w:rsidRPr="00E43FCC">
        <w:rPr>
          <w:rFonts w:ascii="Times New Roman" w:eastAsia="Times New Roman" w:hAnsi="Times New Roman" w:cs="Times New Roman"/>
          <w:i/>
          <w:iCs/>
          <w:color w:val="000000"/>
          <w:kern w:val="0"/>
          <w:lang w:eastAsia="en-GB"/>
          <w14:ligatures w14:val="none"/>
        </w:rPr>
        <w:t>In my judgment, these statements of principle from Bank of India v. Morris stand as clear Court of Appeal authority for the proposition that liability under section 213 is not limited to those who have been involved in the management of the company whose business has been carried on with intent to defraud, but potentially extends to outsiders who simply deal with the company.”</w:t>
      </w:r>
    </w:p>
    <w:p w14:paraId="19766C94" w14:textId="77777777" w:rsidR="00E43FCC" w:rsidRDefault="00E43FCC" w:rsidP="0007560F">
      <w:pPr>
        <w:pStyle w:val="ListParagraph"/>
        <w:spacing w:before="100" w:beforeAutospacing="1" w:after="100" w:afterAutospacing="1" w:line="276" w:lineRule="auto"/>
        <w:jc w:val="both"/>
        <w:rPr>
          <w:rFonts w:ascii="Times New Roman" w:eastAsia="Times New Roman" w:hAnsi="Times New Roman" w:cs="Times New Roman"/>
          <w:i/>
          <w:iCs/>
          <w:color w:val="000000"/>
          <w:kern w:val="0"/>
          <w:lang w:eastAsia="en-GB"/>
          <w14:ligatures w14:val="none"/>
        </w:rPr>
      </w:pPr>
    </w:p>
    <w:p w14:paraId="27EF3662" w14:textId="5D2E5D85" w:rsidR="00E43FCC" w:rsidRDefault="008253D5"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8253D5">
        <w:rPr>
          <w:rFonts w:ascii="Times New Roman" w:eastAsia="Times New Roman" w:hAnsi="Times New Roman" w:cs="Times New Roman"/>
          <w:color w:val="000000"/>
          <w:kern w:val="0"/>
          <w:lang w:eastAsia="en-GB"/>
          <w14:ligatures w14:val="none"/>
        </w:rPr>
        <w:lastRenderedPageBreak/>
        <w:t>In</w:t>
      </w:r>
      <w:r>
        <w:rPr>
          <w:rFonts w:ascii="Times New Roman" w:eastAsia="Times New Roman" w:hAnsi="Times New Roman" w:cs="Times New Roman"/>
          <w:i/>
          <w:iCs/>
          <w:color w:val="000000"/>
          <w:kern w:val="0"/>
          <w:lang w:eastAsia="en-GB"/>
          <w14:ligatures w14:val="none"/>
        </w:rPr>
        <w:t xml:space="preserve"> </w:t>
      </w:r>
      <w:r w:rsidRPr="008253D5">
        <w:rPr>
          <w:rFonts w:ascii="Times New Roman" w:eastAsia="Times New Roman" w:hAnsi="Times New Roman" w:cs="Times New Roman"/>
          <w:i/>
          <w:iCs/>
          <w:color w:val="000000"/>
          <w:kern w:val="0"/>
          <w:lang w:eastAsia="en-GB"/>
          <w14:ligatures w14:val="none"/>
        </w:rPr>
        <w:t xml:space="preserve">Bilta (UK) Ltd v Tradition Financial Services Ltd </w:t>
      </w:r>
      <w:r w:rsidRPr="008253D5">
        <w:rPr>
          <w:rFonts w:ascii="Times New Roman" w:eastAsia="Times New Roman" w:hAnsi="Times New Roman" w:cs="Times New Roman"/>
          <w:color w:val="000000"/>
          <w:kern w:val="0"/>
          <w:lang w:eastAsia="en-GB"/>
          <w14:ligatures w14:val="none"/>
        </w:rPr>
        <w:t>[2022] EWHC 723 (Ch)</w:t>
      </w:r>
      <w:r w:rsidR="00CB2554">
        <w:rPr>
          <w:rFonts w:ascii="Times New Roman" w:eastAsia="Times New Roman" w:hAnsi="Times New Roman" w:cs="Times New Roman"/>
          <w:color w:val="000000"/>
          <w:kern w:val="0"/>
          <w:lang w:eastAsia="en-GB"/>
          <w14:ligatures w14:val="none"/>
        </w:rPr>
        <w:t xml:space="preserve"> </w:t>
      </w:r>
      <w:r w:rsidR="00D30933">
        <w:rPr>
          <w:rFonts w:ascii="Times New Roman" w:eastAsia="Times New Roman" w:hAnsi="Times New Roman" w:cs="Times New Roman"/>
          <w:color w:val="000000"/>
          <w:kern w:val="0"/>
          <w:lang w:eastAsia="en-GB"/>
          <w14:ligatures w14:val="none"/>
        </w:rPr>
        <w:t xml:space="preserve">Marcus Smith J </w:t>
      </w:r>
      <w:r w:rsidR="00F63F4A">
        <w:rPr>
          <w:rFonts w:ascii="Times New Roman" w:eastAsia="Times New Roman" w:hAnsi="Times New Roman" w:cs="Times New Roman"/>
          <w:color w:val="000000"/>
          <w:kern w:val="0"/>
          <w:lang w:eastAsia="en-GB"/>
          <w14:ligatures w14:val="none"/>
        </w:rPr>
        <w:t xml:space="preserve">after reviewing the relevant authorities </w:t>
      </w:r>
      <w:r w:rsidR="00EB273C">
        <w:rPr>
          <w:rFonts w:ascii="Times New Roman" w:eastAsia="Times New Roman" w:hAnsi="Times New Roman" w:cs="Times New Roman"/>
          <w:color w:val="000000"/>
          <w:kern w:val="0"/>
          <w:lang w:eastAsia="en-GB"/>
          <w14:ligatures w14:val="none"/>
        </w:rPr>
        <w:t xml:space="preserve">held: </w:t>
      </w:r>
    </w:p>
    <w:p w14:paraId="1A6820F5" w14:textId="77777777" w:rsidR="00EB273C" w:rsidRDefault="00EB273C" w:rsidP="00EB273C">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22931674" w14:textId="23E802BA" w:rsidR="00AF7DFA" w:rsidRDefault="00EB273C" w:rsidP="000646A8">
      <w:pPr>
        <w:pStyle w:val="ListParagraph"/>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r w:rsidRPr="00EB273C">
        <w:rPr>
          <w:rFonts w:ascii="Times New Roman" w:eastAsia="Times New Roman" w:hAnsi="Times New Roman" w:cs="Times New Roman"/>
          <w:i/>
          <w:iCs/>
          <w:color w:val="000000"/>
          <w:kern w:val="0"/>
          <w:lang w:eastAsia="en-GB"/>
          <w14:ligatures w14:val="none"/>
        </w:rPr>
        <w:t>“It seems to me that I am faced with a series of highly persuasive decisions in favour of the wide reading of section 213, from which I should depart only if I am satisfied they are clearly wrong, but that I am not in fact bound by precedent, given the concessions made by the parties in the Court of Appeal in Bank of India. I note in this regard that Snowden J appears to have reached a similar conclusion in [191] of Bilta v. NatWest, which I have quoted above.”</w:t>
      </w:r>
    </w:p>
    <w:p w14:paraId="55E61457" w14:textId="77777777" w:rsidR="00AA626A" w:rsidRDefault="00AA626A" w:rsidP="000646A8">
      <w:pPr>
        <w:pStyle w:val="ListParagraph"/>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p>
    <w:p w14:paraId="0429204F" w14:textId="7D3735AF" w:rsidR="00310115" w:rsidRDefault="00310115" w:rsidP="00310115">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For a person to be a participant, some positive step on the</w:t>
      </w:r>
      <w:r w:rsidR="001A3BE4">
        <w:rPr>
          <w:rFonts w:ascii="Times New Roman" w:eastAsia="Times New Roman" w:hAnsi="Times New Roman" w:cs="Times New Roman"/>
          <w:color w:val="000000"/>
          <w:kern w:val="0"/>
          <w:lang w:eastAsia="en-GB"/>
          <w14:ligatures w14:val="none"/>
        </w:rPr>
        <w:t>ir</w:t>
      </w:r>
      <w:r>
        <w:rPr>
          <w:rFonts w:ascii="Times New Roman" w:eastAsia="Times New Roman" w:hAnsi="Times New Roman" w:cs="Times New Roman"/>
          <w:color w:val="000000"/>
          <w:kern w:val="0"/>
          <w:lang w:eastAsia="en-GB"/>
          <w14:ligatures w14:val="none"/>
        </w:rPr>
        <w:t xml:space="preserve"> behalf is required – inertia is insufficient (</w:t>
      </w:r>
      <w:r w:rsidRPr="002607A2">
        <w:rPr>
          <w:rFonts w:ascii="Times New Roman" w:eastAsia="Times New Roman" w:hAnsi="Times New Roman" w:cs="Times New Roman"/>
          <w:i/>
          <w:iCs/>
          <w:color w:val="000000"/>
          <w:kern w:val="0"/>
          <w:lang w:eastAsia="en-GB"/>
          <w14:ligatures w14:val="none"/>
        </w:rPr>
        <w:t>Re</w:t>
      </w:r>
      <w:r>
        <w:rPr>
          <w:rFonts w:ascii="Times New Roman" w:eastAsia="Times New Roman" w:hAnsi="Times New Roman" w:cs="Times New Roman"/>
          <w:color w:val="000000"/>
          <w:kern w:val="0"/>
          <w:lang w:eastAsia="en-GB"/>
          <w14:ligatures w14:val="none"/>
        </w:rPr>
        <w:t xml:space="preserve"> </w:t>
      </w:r>
      <w:r w:rsidRPr="00017AB5">
        <w:rPr>
          <w:rFonts w:ascii="Times New Roman" w:eastAsia="Times New Roman" w:hAnsi="Times New Roman" w:cs="Times New Roman"/>
          <w:i/>
          <w:iCs/>
          <w:color w:val="000000"/>
          <w:kern w:val="0"/>
          <w:lang w:eastAsia="en-GB"/>
          <w14:ligatures w14:val="none"/>
        </w:rPr>
        <w:t>Maidstone Building Provisions Ltd</w:t>
      </w:r>
      <w:r w:rsidRPr="00017AB5">
        <w:rPr>
          <w:rFonts w:ascii="Times New Roman" w:eastAsia="Times New Roman" w:hAnsi="Times New Roman" w:cs="Times New Roman"/>
          <w:color w:val="000000"/>
          <w:kern w:val="0"/>
          <w:lang w:eastAsia="en-GB"/>
          <w14:ligatures w14:val="none"/>
        </w:rPr>
        <w:t xml:space="preserve"> [1971] 1 W.L.R. 1085</w:t>
      </w:r>
      <w:r>
        <w:rPr>
          <w:rFonts w:ascii="Times New Roman" w:eastAsia="Times New Roman" w:hAnsi="Times New Roman" w:cs="Times New Roman"/>
          <w:color w:val="000000"/>
          <w:kern w:val="0"/>
          <w:lang w:eastAsia="en-GB"/>
          <w14:ligatures w14:val="none"/>
        </w:rPr>
        <w:t>)</w:t>
      </w:r>
      <w:r w:rsidRPr="00017AB5">
        <w:rPr>
          <w:rFonts w:ascii="Times New Roman" w:eastAsia="Times New Roman" w:hAnsi="Times New Roman" w:cs="Times New Roman"/>
          <w:color w:val="000000"/>
          <w:kern w:val="0"/>
          <w:lang w:eastAsia="en-GB"/>
          <w14:ligatures w14:val="none"/>
        </w:rPr>
        <w:t>.</w:t>
      </w:r>
      <w:r w:rsidR="005276F7">
        <w:rPr>
          <w:rFonts w:ascii="Times New Roman" w:eastAsia="Times New Roman" w:hAnsi="Times New Roman" w:cs="Times New Roman"/>
          <w:color w:val="000000"/>
          <w:kern w:val="0"/>
          <w:lang w:eastAsia="en-GB"/>
          <w14:ligatures w14:val="none"/>
        </w:rPr>
        <w:t xml:space="preserve"> </w:t>
      </w:r>
      <w:bookmarkStart w:id="3" w:name="para1549"/>
      <w:r w:rsidR="005276F7" w:rsidRPr="005276F7">
        <w:rPr>
          <w:rFonts w:ascii="Times New Roman" w:eastAsia="Times New Roman" w:hAnsi="Times New Roman" w:cs="Times New Roman"/>
          <w:color w:val="000000"/>
          <w:kern w:val="0"/>
          <w:lang w:eastAsia="en-GB"/>
          <w14:ligatures w14:val="none"/>
        </w:rPr>
        <w:t>Accepting money which is known to have been procured by the fraudulent carrying on of business may be sufficient to constitute participation</w:t>
      </w:r>
      <w:bookmarkEnd w:id="3"/>
      <w:r w:rsidR="005276F7">
        <w:rPr>
          <w:rFonts w:ascii="Times New Roman" w:eastAsia="Times New Roman" w:hAnsi="Times New Roman" w:cs="Times New Roman"/>
          <w:color w:val="000000"/>
          <w:kern w:val="0"/>
          <w:lang w:eastAsia="en-GB"/>
          <w14:ligatures w14:val="none"/>
        </w:rPr>
        <w:t xml:space="preserve"> (</w:t>
      </w:r>
      <w:r w:rsidR="00561EEA" w:rsidRPr="00561EEA">
        <w:rPr>
          <w:rFonts w:ascii="Times New Roman" w:eastAsia="Times New Roman" w:hAnsi="Times New Roman" w:cs="Times New Roman"/>
          <w:i/>
          <w:iCs/>
          <w:color w:val="000000"/>
          <w:kern w:val="0"/>
          <w:lang w:eastAsia="en-GB"/>
          <w14:ligatures w14:val="none"/>
        </w:rPr>
        <w:t>Re Gerald Cooper Chemicals Limited (in Liquidation)</w:t>
      </w:r>
      <w:r w:rsidR="00561EEA" w:rsidRPr="00561EEA">
        <w:rPr>
          <w:rFonts w:ascii="Times New Roman" w:eastAsia="Times New Roman" w:hAnsi="Times New Roman" w:cs="Times New Roman"/>
          <w:color w:val="000000"/>
          <w:kern w:val="0"/>
          <w:lang w:eastAsia="en-GB"/>
          <w14:ligatures w14:val="none"/>
        </w:rPr>
        <w:t> [1978] 1 Ch 262</w:t>
      </w:r>
      <w:r w:rsidR="00561EEA">
        <w:rPr>
          <w:rFonts w:ascii="Times New Roman" w:eastAsia="Times New Roman" w:hAnsi="Times New Roman" w:cs="Times New Roman"/>
          <w:color w:val="000000"/>
          <w:kern w:val="0"/>
          <w:lang w:eastAsia="en-GB"/>
          <w14:ligatures w14:val="none"/>
        </w:rPr>
        <w:t xml:space="preserve"> at [68]; </w:t>
      </w:r>
      <w:r w:rsidR="00561EEA">
        <w:rPr>
          <w:rFonts w:ascii="Times New Roman" w:eastAsia="Times New Roman" w:hAnsi="Times New Roman" w:cs="Times New Roman"/>
          <w:i/>
          <w:iCs/>
          <w:color w:val="000000"/>
          <w:kern w:val="0"/>
          <w:lang w:eastAsia="en-GB"/>
          <w14:ligatures w14:val="none"/>
        </w:rPr>
        <w:t xml:space="preserve">London Capital &amp; Finance plc v Thomson </w:t>
      </w:r>
      <w:r w:rsidR="00561EEA">
        <w:rPr>
          <w:rFonts w:ascii="Times New Roman" w:eastAsia="Times New Roman" w:hAnsi="Times New Roman" w:cs="Times New Roman"/>
          <w:color w:val="000000"/>
          <w:kern w:val="0"/>
          <w:lang w:eastAsia="en-GB"/>
          <w14:ligatures w14:val="none"/>
        </w:rPr>
        <w:t>[2024] EWHC 2894 (Ch) at [1549]).</w:t>
      </w:r>
    </w:p>
    <w:p w14:paraId="14E535D1" w14:textId="77777777" w:rsidR="009959A4" w:rsidRDefault="009959A4" w:rsidP="00D05231">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3DB10525" w14:textId="10169F50" w:rsidR="009959A4" w:rsidRDefault="009959A4" w:rsidP="00310115">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A </w:t>
      </w:r>
      <w:bookmarkStart w:id="4" w:name="para1548"/>
      <w:r w:rsidRPr="00C911A8">
        <w:rPr>
          <w:rFonts w:ascii="Times New Roman" w:eastAsia="Times New Roman" w:hAnsi="Times New Roman" w:cs="Times New Roman"/>
          <w:color w:val="000000"/>
          <w:kern w:val="0"/>
          <w:lang w:eastAsia="en-GB"/>
          <w14:ligatures w14:val="none"/>
        </w:rPr>
        <w:t>person may participate in the fraudulent trading by means of a transaction which is not itself fraudulent or deceitful, but which is known to the participant to be part of the process by which a company carries on fraudulent trading: see </w:t>
      </w:r>
      <w:r w:rsidRPr="00C911A8">
        <w:rPr>
          <w:rFonts w:ascii="Times New Roman" w:eastAsia="Times New Roman" w:hAnsi="Times New Roman" w:cs="Times New Roman"/>
          <w:i/>
          <w:iCs/>
          <w:color w:val="000000"/>
          <w:kern w:val="0"/>
          <w:lang w:eastAsia="en-GB"/>
          <w14:ligatures w14:val="none"/>
        </w:rPr>
        <w:t>Bilta (UK) Limited (</w:t>
      </w:r>
      <w:r w:rsidRPr="00C911A8">
        <w:rPr>
          <w:rFonts w:ascii="Times New Roman" w:eastAsia="Times New Roman" w:hAnsi="Times New Roman" w:cs="Times New Roman"/>
          <w:color w:val="000000"/>
          <w:kern w:val="0"/>
          <w:lang w:eastAsia="en-GB"/>
          <w14:ligatures w14:val="none"/>
        </w:rPr>
        <w:t>in</w:t>
      </w:r>
      <w:r w:rsidRPr="00C911A8">
        <w:rPr>
          <w:rFonts w:ascii="Times New Roman" w:eastAsia="Times New Roman" w:hAnsi="Times New Roman" w:cs="Times New Roman"/>
          <w:i/>
          <w:iCs/>
          <w:color w:val="000000"/>
          <w:kern w:val="0"/>
          <w:lang w:eastAsia="en-GB"/>
          <w14:ligatures w14:val="none"/>
        </w:rPr>
        <w:t> liquidation)</w:t>
      </w:r>
      <w:r w:rsidRPr="00C911A8">
        <w:rPr>
          <w:rFonts w:ascii="Times New Roman" w:eastAsia="Times New Roman" w:hAnsi="Times New Roman" w:cs="Times New Roman"/>
          <w:color w:val="000000"/>
          <w:kern w:val="0"/>
          <w:lang w:eastAsia="en-GB"/>
          <w14:ligatures w14:val="none"/>
        </w:rPr>
        <w:t> </w:t>
      </w:r>
      <w:bookmarkEnd w:id="4"/>
      <w:r w:rsidRPr="0007560F">
        <w:rPr>
          <w:rFonts w:ascii="Times New Roman" w:eastAsia="Times New Roman" w:hAnsi="Times New Roman" w:cs="Times New Roman"/>
          <w:kern w:val="0"/>
          <w:lang w:eastAsia="en-GB"/>
          <w14:ligatures w14:val="none"/>
        </w:rPr>
        <w:fldChar w:fldCharType="begin"/>
      </w:r>
      <w:r w:rsidRPr="0007560F">
        <w:rPr>
          <w:rFonts w:ascii="Times New Roman" w:eastAsia="Times New Roman" w:hAnsi="Times New Roman" w:cs="Times New Roman"/>
          <w:kern w:val="0"/>
          <w:lang w:eastAsia="en-GB"/>
          <w14:ligatures w14:val="none"/>
        </w:rPr>
        <w:instrText>HYPERLINK "https://www.bailii.org/ew/cases/EWHC/Ch/2020/546.html" \o "Link to BAILII version"</w:instrText>
      </w:r>
      <w:r w:rsidRPr="0007560F">
        <w:rPr>
          <w:rFonts w:ascii="Times New Roman" w:eastAsia="Times New Roman" w:hAnsi="Times New Roman" w:cs="Times New Roman"/>
          <w:kern w:val="0"/>
          <w:lang w:eastAsia="en-GB"/>
          <w14:ligatures w14:val="none"/>
        </w:rPr>
      </w:r>
      <w:r w:rsidRPr="0007560F">
        <w:rPr>
          <w:rFonts w:ascii="Times New Roman" w:eastAsia="Times New Roman" w:hAnsi="Times New Roman" w:cs="Times New Roman"/>
          <w:kern w:val="0"/>
          <w:lang w:eastAsia="en-GB"/>
          <w14:ligatures w14:val="none"/>
        </w:rPr>
        <w:fldChar w:fldCharType="separate"/>
      </w:r>
      <w:r w:rsidRPr="0007560F">
        <w:rPr>
          <w:rStyle w:val="Hyperlink"/>
          <w:rFonts w:ascii="Times New Roman" w:eastAsia="Times New Roman" w:hAnsi="Times New Roman" w:cs="Times New Roman"/>
          <w:color w:val="auto"/>
          <w:kern w:val="0"/>
          <w:u w:val="none"/>
          <w:lang w:eastAsia="en-GB"/>
          <w14:ligatures w14:val="none"/>
        </w:rPr>
        <w:t>[2020] EWHC 546 (Ch)</w:t>
      </w:r>
      <w:r w:rsidRPr="0007560F">
        <w:rPr>
          <w:rFonts w:ascii="Times New Roman" w:eastAsia="Times New Roman" w:hAnsi="Times New Roman" w:cs="Times New Roman"/>
          <w:kern w:val="0"/>
          <w:lang w:eastAsia="en-GB"/>
          <w14:ligatures w14:val="none"/>
        </w:rPr>
        <w:fldChar w:fldCharType="end"/>
      </w:r>
      <w:r w:rsidRPr="0007560F">
        <w:rPr>
          <w:rFonts w:ascii="Times New Roman" w:eastAsia="Times New Roman" w:hAnsi="Times New Roman" w:cs="Times New Roman"/>
          <w:kern w:val="0"/>
          <w:lang w:eastAsia="en-GB"/>
          <w14:ligatures w14:val="none"/>
        </w:rPr>
        <w:t> </w:t>
      </w:r>
      <w:r w:rsidRPr="00C911A8">
        <w:rPr>
          <w:rFonts w:ascii="Times New Roman" w:eastAsia="Times New Roman" w:hAnsi="Times New Roman" w:cs="Times New Roman"/>
          <w:color w:val="000000"/>
          <w:kern w:val="0"/>
          <w:lang w:eastAsia="en-GB"/>
          <w14:ligatures w14:val="none"/>
        </w:rPr>
        <w:t>at [170] and [192]</w:t>
      </w:r>
      <w:r>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i/>
          <w:iCs/>
          <w:color w:val="000000"/>
          <w:kern w:val="0"/>
          <w:lang w:eastAsia="en-GB"/>
          <w14:ligatures w14:val="none"/>
        </w:rPr>
        <w:t xml:space="preserve">London Capital &amp; Finance plc v Thomson </w:t>
      </w:r>
      <w:r>
        <w:rPr>
          <w:rFonts w:ascii="Times New Roman" w:eastAsia="Times New Roman" w:hAnsi="Times New Roman" w:cs="Times New Roman"/>
          <w:color w:val="000000"/>
          <w:kern w:val="0"/>
          <w:lang w:eastAsia="en-GB"/>
          <w14:ligatures w14:val="none"/>
        </w:rPr>
        <w:t>[2024] EWHC 2894 (Ch) at [1548]).</w:t>
      </w:r>
    </w:p>
    <w:p w14:paraId="717584DA" w14:textId="77777777" w:rsidR="00310115" w:rsidRDefault="00310115" w:rsidP="00D05231">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04875EC4" w14:textId="0E36DB9A" w:rsidR="00AA626A" w:rsidRPr="00AA626A" w:rsidRDefault="00AA626A" w:rsidP="00AA626A">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w:t>
      </w:r>
      <w:r w:rsidR="004B0A49" w:rsidRPr="004B0A49">
        <w:rPr>
          <w:rFonts w:ascii="Times New Roman" w:eastAsia="Times New Roman" w:hAnsi="Times New Roman" w:cs="Times New Roman"/>
          <w:color w:val="000000"/>
          <w:kern w:val="0"/>
          <w:lang w:eastAsia="en-GB"/>
          <w14:ligatures w14:val="none"/>
        </w:rPr>
        <w:t xml:space="preserve">he respondent must </w:t>
      </w:r>
      <w:r w:rsidR="004B0A49">
        <w:rPr>
          <w:rFonts w:ascii="Times New Roman" w:eastAsia="Times New Roman" w:hAnsi="Times New Roman" w:cs="Times New Roman"/>
          <w:color w:val="000000"/>
          <w:kern w:val="0"/>
          <w:lang w:eastAsia="en-GB"/>
          <w14:ligatures w14:val="none"/>
        </w:rPr>
        <w:t xml:space="preserve">be </w:t>
      </w:r>
      <w:r w:rsidR="004B0A49" w:rsidRPr="004B0A49">
        <w:rPr>
          <w:rFonts w:ascii="Times New Roman" w:eastAsia="Times New Roman" w:hAnsi="Times New Roman" w:cs="Times New Roman"/>
          <w:color w:val="000000"/>
          <w:kern w:val="0"/>
          <w:lang w:eastAsia="en-GB"/>
          <w14:ligatures w14:val="none"/>
        </w:rPr>
        <w:t xml:space="preserve">party to the carrying on of </w:t>
      </w:r>
      <w:r w:rsidR="004B0A49">
        <w:rPr>
          <w:rFonts w:ascii="Times New Roman" w:eastAsia="Times New Roman" w:hAnsi="Times New Roman" w:cs="Times New Roman"/>
          <w:color w:val="000000"/>
          <w:kern w:val="0"/>
          <w:lang w:eastAsia="en-GB"/>
          <w14:ligatures w14:val="none"/>
        </w:rPr>
        <w:t>the</w:t>
      </w:r>
      <w:r w:rsidR="004B0A49" w:rsidRPr="004B0A49">
        <w:rPr>
          <w:rFonts w:ascii="Times New Roman" w:eastAsia="Times New Roman" w:hAnsi="Times New Roman" w:cs="Times New Roman"/>
          <w:color w:val="000000"/>
          <w:kern w:val="0"/>
          <w:lang w:eastAsia="en-GB"/>
          <w14:ligatures w14:val="none"/>
        </w:rPr>
        <w:t xml:space="preserve"> fraudulent business</w:t>
      </w:r>
      <w:r w:rsidR="004B0A49">
        <w:rPr>
          <w:rFonts w:ascii="Times New Roman" w:eastAsia="Times New Roman" w:hAnsi="Times New Roman" w:cs="Times New Roman"/>
          <w:color w:val="000000"/>
          <w:kern w:val="0"/>
          <w:lang w:eastAsia="en-GB"/>
          <w14:ligatures w14:val="none"/>
        </w:rPr>
        <w:t xml:space="preserve"> and </w:t>
      </w:r>
      <w:r w:rsidR="004B0A49" w:rsidRPr="004B0A49">
        <w:rPr>
          <w:rFonts w:ascii="Times New Roman" w:eastAsia="Times New Roman" w:hAnsi="Times New Roman" w:cs="Times New Roman"/>
          <w:color w:val="000000"/>
          <w:kern w:val="0"/>
          <w:lang w:eastAsia="en-GB"/>
          <w14:ligatures w14:val="none"/>
        </w:rPr>
        <w:t>not</w:t>
      </w:r>
      <w:r w:rsidR="004B0A49">
        <w:rPr>
          <w:rFonts w:ascii="Times New Roman" w:eastAsia="Times New Roman" w:hAnsi="Times New Roman" w:cs="Times New Roman"/>
          <w:color w:val="000000"/>
          <w:kern w:val="0"/>
          <w:lang w:eastAsia="en-GB"/>
          <w14:ligatures w14:val="none"/>
        </w:rPr>
        <w:t xml:space="preserve"> simply</w:t>
      </w:r>
      <w:r w:rsidR="004B0A49" w:rsidRPr="004B0A49">
        <w:rPr>
          <w:rFonts w:ascii="Times New Roman" w:eastAsia="Times New Roman" w:hAnsi="Times New Roman" w:cs="Times New Roman"/>
          <w:color w:val="000000"/>
          <w:kern w:val="0"/>
          <w:lang w:eastAsia="en-GB"/>
          <w14:ligatures w14:val="none"/>
        </w:rPr>
        <w:t xml:space="preserve"> a party to</w:t>
      </w:r>
      <w:r w:rsidR="00ED182A">
        <w:rPr>
          <w:rFonts w:ascii="Times New Roman" w:eastAsia="Times New Roman" w:hAnsi="Times New Roman" w:cs="Times New Roman"/>
          <w:color w:val="000000"/>
          <w:kern w:val="0"/>
          <w:lang w:eastAsia="en-GB"/>
          <w14:ligatures w14:val="none"/>
        </w:rPr>
        <w:t xml:space="preserve"> the</w:t>
      </w:r>
      <w:r w:rsidR="004B0A49" w:rsidRPr="004B0A49">
        <w:rPr>
          <w:rFonts w:ascii="Times New Roman" w:eastAsia="Times New Roman" w:hAnsi="Times New Roman" w:cs="Times New Roman"/>
          <w:color w:val="000000"/>
          <w:kern w:val="0"/>
          <w:lang w:eastAsia="en-GB"/>
          <w14:ligatures w14:val="none"/>
        </w:rPr>
        <w:t xml:space="preserve"> fraud (</w:t>
      </w:r>
      <w:r w:rsidR="004B0A49" w:rsidRPr="004B0A49">
        <w:rPr>
          <w:rFonts w:ascii="Times New Roman" w:eastAsia="Times New Roman" w:hAnsi="Times New Roman" w:cs="Times New Roman"/>
          <w:i/>
          <w:iCs/>
          <w:color w:val="000000"/>
          <w:kern w:val="0"/>
          <w:lang w:eastAsia="en-GB"/>
          <w14:ligatures w14:val="none"/>
        </w:rPr>
        <w:t>Tradition Financial Services Ltd v Bilta (UK) Ltd</w:t>
      </w:r>
      <w:r w:rsidR="004B0A49" w:rsidRPr="004B0A49">
        <w:rPr>
          <w:rFonts w:ascii="Times New Roman" w:eastAsia="Times New Roman" w:hAnsi="Times New Roman" w:cs="Times New Roman"/>
          <w:color w:val="000000"/>
          <w:kern w:val="0"/>
          <w:lang w:eastAsia="en-GB"/>
          <w14:ligatures w14:val="none"/>
        </w:rPr>
        <w:t> </w:t>
      </w:r>
      <w:hyperlink r:id="rId11" w:tooltip="Court of Appeal, Civil Division (England &amp; Wales)" w:history="1">
        <w:r w:rsidR="004B0A49" w:rsidRPr="004B0A49">
          <w:rPr>
            <w:rStyle w:val="Hyperlink"/>
            <w:rFonts w:ascii="Times New Roman" w:eastAsia="Times New Roman" w:hAnsi="Times New Roman" w:cs="Times New Roman"/>
            <w:color w:val="auto"/>
            <w:kern w:val="0"/>
            <w:u w:val="none"/>
            <w:lang w:eastAsia="en-GB"/>
            <w14:ligatures w14:val="none"/>
          </w:rPr>
          <w:t>[2023] EWCA Civ 112</w:t>
        </w:r>
      </w:hyperlink>
      <w:r w:rsidR="004B0A49" w:rsidRPr="004B0A49">
        <w:rPr>
          <w:rFonts w:ascii="Times New Roman" w:eastAsia="Times New Roman" w:hAnsi="Times New Roman" w:cs="Times New Roman"/>
          <w:kern w:val="0"/>
          <w:lang w:eastAsia="en-GB"/>
          <w14:ligatures w14:val="none"/>
        </w:rPr>
        <w:t>, </w:t>
      </w:r>
      <w:hyperlink r:id="rId12" w:tooltip="Butterworths Company Law Cases" w:history="1">
        <w:r w:rsidR="004B0A49" w:rsidRPr="004B0A49">
          <w:rPr>
            <w:rStyle w:val="Hyperlink"/>
            <w:rFonts w:ascii="Times New Roman" w:eastAsia="Times New Roman" w:hAnsi="Times New Roman" w:cs="Times New Roman"/>
            <w:color w:val="auto"/>
            <w:kern w:val="0"/>
            <w:u w:val="none"/>
            <w:lang w:eastAsia="en-GB"/>
            <w14:ligatures w14:val="none"/>
          </w:rPr>
          <w:t>[2023] 1 BCLC 667</w:t>
        </w:r>
      </w:hyperlink>
      <w:r w:rsidR="004B0A49" w:rsidRPr="004B0A49">
        <w:rPr>
          <w:rFonts w:ascii="Times New Roman" w:eastAsia="Times New Roman" w:hAnsi="Times New Roman" w:cs="Times New Roman"/>
          <w:color w:val="000000"/>
          <w:kern w:val="0"/>
          <w:lang w:eastAsia="en-GB"/>
          <w14:ligatures w14:val="none"/>
        </w:rPr>
        <w:t> at [93]).</w:t>
      </w:r>
      <w:r w:rsidR="004B0A49">
        <w:rPr>
          <w:rFonts w:ascii="Times New Roman" w:eastAsia="Times New Roman" w:hAnsi="Times New Roman" w:cs="Times New Roman"/>
          <w:color w:val="000000"/>
          <w:kern w:val="0"/>
          <w:lang w:eastAsia="en-GB"/>
          <w14:ligatures w14:val="none"/>
        </w:rPr>
        <w:t xml:space="preserve"> In practice, this is unlikely to </w:t>
      </w:r>
      <w:r w:rsidR="0050328D">
        <w:rPr>
          <w:rFonts w:ascii="Times New Roman" w:eastAsia="Times New Roman" w:hAnsi="Times New Roman" w:cs="Times New Roman"/>
          <w:color w:val="000000"/>
          <w:kern w:val="0"/>
          <w:lang w:eastAsia="en-GB"/>
          <w14:ligatures w14:val="none"/>
        </w:rPr>
        <w:t xml:space="preserve">be a matter of much controversy – if the business is insolubly bound up with the fraud, party to the fraud will usually equate to being party to the carrying on of the fraudulent business. </w:t>
      </w:r>
    </w:p>
    <w:p w14:paraId="77921368" w14:textId="77777777" w:rsidR="000646A8" w:rsidRPr="000646A8" w:rsidRDefault="000646A8" w:rsidP="000646A8">
      <w:pPr>
        <w:pStyle w:val="ListParagraph"/>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p>
    <w:p w14:paraId="39FFC670" w14:textId="16AC31F5" w:rsidR="00125069" w:rsidRDefault="00125069"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1B1089">
        <w:rPr>
          <w:rFonts w:ascii="Times New Roman" w:eastAsia="Times New Roman" w:hAnsi="Times New Roman" w:cs="Times New Roman"/>
          <w:color w:val="000000"/>
          <w:kern w:val="0"/>
          <w:lang w:eastAsia="en-GB"/>
          <w14:ligatures w14:val="none"/>
        </w:rPr>
        <w:t xml:space="preserve">An employee of the company who is merely carrying out orders does not fall within  s.213(2) IA. </w:t>
      </w:r>
      <w:r w:rsidR="001B1089" w:rsidRPr="001B1089">
        <w:rPr>
          <w:rFonts w:ascii="Times New Roman" w:eastAsia="Times New Roman" w:hAnsi="Times New Roman" w:cs="Times New Roman"/>
          <w:color w:val="000000"/>
          <w:kern w:val="0"/>
          <w:lang w:eastAsia="en-GB"/>
          <w14:ligatures w14:val="none"/>
        </w:rPr>
        <w:t xml:space="preserve">However, </w:t>
      </w:r>
      <w:r w:rsidR="00B2601B">
        <w:rPr>
          <w:rFonts w:ascii="Times New Roman" w:eastAsia="Times New Roman" w:hAnsi="Times New Roman" w:cs="Times New Roman"/>
          <w:color w:val="000000"/>
          <w:kern w:val="0"/>
          <w:lang w:eastAsia="en-GB"/>
          <w14:ligatures w14:val="none"/>
        </w:rPr>
        <w:t>“</w:t>
      </w:r>
      <w:r w:rsidR="00B2601B" w:rsidRPr="0007560F">
        <w:rPr>
          <w:rFonts w:ascii="Times New Roman" w:eastAsia="Times New Roman" w:hAnsi="Times New Roman" w:cs="Times New Roman"/>
          <w:i/>
          <w:iCs/>
          <w:color w:val="000000"/>
          <w:kern w:val="0"/>
          <w:lang w:eastAsia="en-GB"/>
          <w14:ligatures w14:val="none"/>
        </w:rPr>
        <w:t>somebody who orchestrates, organises or can seize of the business concerned does fall within the section</w:t>
      </w:r>
      <w:r w:rsidR="00B2601B">
        <w:rPr>
          <w:rFonts w:ascii="Times New Roman" w:eastAsia="Times New Roman" w:hAnsi="Times New Roman" w:cs="Times New Roman"/>
          <w:color w:val="000000"/>
          <w:kern w:val="0"/>
          <w:lang w:eastAsia="en-GB"/>
          <w14:ligatures w14:val="none"/>
        </w:rPr>
        <w:t xml:space="preserve">” </w:t>
      </w:r>
      <w:r w:rsidR="00B8077C">
        <w:rPr>
          <w:rFonts w:ascii="Times New Roman" w:eastAsia="Times New Roman" w:hAnsi="Times New Roman" w:cs="Times New Roman"/>
          <w:color w:val="000000"/>
          <w:kern w:val="0"/>
          <w:lang w:eastAsia="en-GB"/>
          <w14:ligatures w14:val="none"/>
        </w:rPr>
        <w:t>(</w:t>
      </w:r>
      <w:r w:rsidR="00A01BA8" w:rsidRPr="00A01BA8">
        <w:rPr>
          <w:rFonts w:ascii="Times New Roman" w:eastAsia="Times New Roman" w:hAnsi="Times New Roman" w:cs="Times New Roman"/>
          <w:i/>
          <w:iCs/>
          <w:color w:val="000000"/>
          <w:kern w:val="0"/>
          <w:lang w:eastAsia="en-GB"/>
          <w14:ligatures w14:val="none"/>
        </w:rPr>
        <w:t>Re Bank of Credit and Commerce International SA; Banque Arabe Internationale d'Investissement SA v Morris and others</w:t>
      </w:r>
      <w:r w:rsidR="00A01BA8" w:rsidRPr="00A01BA8">
        <w:rPr>
          <w:rFonts w:ascii="Times New Roman" w:eastAsia="Times New Roman" w:hAnsi="Times New Roman" w:cs="Times New Roman"/>
          <w:color w:val="000000"/>
          <w:kern w:val="0"/>
          <w:lang w:eastAsia="en-GB"/>
          <w14:ligatures w14:val="none"/>
        </w:rPr>
        <w:t xml:space="preserve"> [2001] 1 BCLC 263</w:t>
      </w:r>
      <w:r w:rsidR="00A01BA8">
        <w:rPr>
          <w:rFonts w:ascii="Times New Roman" w:eastAsia="Times New Roman" w:hAnsi="Times New Roman" w:cs="Times New Roman"/>
          <w:color w:val="000000"/>
          <w:kern w:val="0"/>
          <w:lang w:eastAsia="en-GB"/>
          <w14:ligatures w14:val="none"/>
        </w:rPr>
        <w:t xml:space="preserve"> at </w:t>
      </w:r>
      <w:r w:rsidR="00A21CC5">
        <w:rPr>
          <w:rFonts w:ascii="Times New Roman" w:eastAsia="Times New Roman" w:hAnsi="Times New Roman" w:cs="Times New Roman"/>
          <w:color w:val="000000"/>
          <w:kern w:val="0"/>
          <w:lang w:eastAsia="en-GB"/>
          <w14:ligatures w14:val="none"/>
        </w:rPr>
        <w:t>273</w:t>
      </w:r>
      <w:r w:rsidR="00B8077C">
        <w:rPr>
          <w:rFonts w:ascii="Times New Roman" w:eastAsia="Times New Roman" w:hAnsi="Times New Roman" w:cs="Times New Roman"/>
          <w:color w:val="000000"/>
          <w:kern w:val="0"/>
          <w:lang w:eastAsia="en-GB"/>
          <w14:ligatures w14:val="none"/>
        </w:rPr>
        <w:t>)</w:t>
      </w:r>
      <w:r w:rsidR="00A21CC5">
        <w:rPr>
          <w:rFonts w:ascii="Times New Roman" w:eastAsia="Times New Roman" w:hAnsi="Times New Roman" w:cs="Times New Roman"/>
          <w:color w:val="000000"/>
          <w:kern w:val="0"/>
          <w:lang w:eastAsia="en-GB"/>
          <w14:ligatures w14:val="none"/>
        </w:rPr>
        <w:t>.</w:t>
      </w:r>
      <w:r w:rsidR="00EC6CA2">
        <w:rPr>
          <w:rFonts w:ascii="Times New Roman" w:eastAsia="Times New Roman" w:hAnsi="Times New Roman" w:cs="Times New Roman"/>
          <w:color w:val="000000"/>
          <w:kern w:val="0"/>
          <w:lang w:eastAsia="en-GB"/>
          <w14:ligatures w14:val="none"/>
        </w:rPr>
        <w:t xml:space="preserve"> A useful example</w:t>
      </w:r>
      <w:r w:rsidR="00C774D8">
        <w:rPr>
          <w:rFonts w:ascii="Times New Roman" w:eastAsia="Times New Roman" w:hAnsi="Times New Roman" w:cs="Times New Roman"/>
          <w:color w:val="000000"/>
          <w:kern w:val="0"/>
          <w:lang w:eastAsia="en-GB"/>
          <w14:ligatures w14:val="none"/>
        </w:rPr>
        <w:t xml:space="preserve"> might be to consider a jun</w:t>
      </w:r>
      <w:r w:rsidR="00EF2DCC">
        <w:rPr>
          <w:rFonts w:ascii="Times New Roman" w:eastAsia="Times New Roman" w:hAnsi="Times New Roman" w:cs="Times New Roman"/>
          <w:color w:val="000000"/>
          <w:kern w:val="0"/>
          <w:lang w:eastAsia="en-GB"/>
          <w14:ligatures w14:val="none"/>
        </w:rPr>
        <w:t xml:space="preserve">ior accounts clerk say as compared </w:t>
      </w:r>
      <w:r w:rsidR="00EF2DCC">
        <w:rPr>
          <w:rFonts w:ascii="Times New Roman" w:eastAsia="Times New Roman" w:hAnsi="Times New Roman" w:cs="Times New Roman"/>
          <w:color w:val="000000"/>
          <w:kern w:val="0"/>
          <w:lang w:eastAsia="en-GB"/>
          <w14:ligatures w14:val="none"/>
        </w:rPr>
        <w:lastRenderedPageBreak/>
        <w:t>to a senior operations manager</w:t>
      </w:r>
      <w:r w:rsidR="005F024B">
        <w:rPr>
          <w:rFonts w:ascii="Times New Roman" w:eastAsia="Times New Roman" w:hAnsi="Times New Roman" w:cs="Times New Roman"/>
          <w:color w:val="000000"/>
          <w:kern w:val="0"/>
          <w:lang w:eastAsia="en-GB"/>
          <w14:ligatures w14:val="none"/>
        </w:rPr>
        <w:t xml:space="preserve">, though even then it is ultimately a question of fact governed by the section above in quotations. </w:t>
      </w:r>
    </w:p>
    <w:p w14:paraId="497FE37C" w14:textId="77777777" w:rsidR="00CE23D1" w:rsidRDefault="00CE23D1" w:rsidP="00CE23D1">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1E987054" w14:textId="401D9A45" w:rsidR="0026295F" w:rsidRPr="0026295F" w:rsidRDefault="006E2662" w:rsidP="00556E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Moreover, </w:t>
      </w:r>
      <w:r w:rsidR="00296945">
        <w:rPr>
          <w:rFonts w:ascii="Times New Roman" w:eastAsia="Times New Roman" w:hAnsi="Times New Roman" w:cs="Times New Roman"/>
          <w:color w:val="000000"/>
          <w:kern w:val="0"/>
          <w:lang w:eastAsia="en-GB"/>
          <w14:ligatures w14:val="none"/>
        </w:rPr>
        <w:t xml:space="preserve">a company cannot seek to escape liability by limiting attribution of knowledge to the board. On the other hand, </w:t>
      </w:r>
      <w:r w:rsidR="00FD4868">
        <w:rPr>
          <w:rFonts w:ascii="Times New Roman" w:eastAsia="Times New Roman" w:hAnsi="Times New Roman" w:cs="Times New Roman"/>
          <w:color w:val="000000"/>
          <w:kern w:val="0"/>
          <w:lang w:eastAsia="en-GB"/>
          <w14:ligatures w14:val="none"/>
        </w:rPr>
        <w:t xml:space="preserve">there are </w:t>
      </w:r>
      <w:r w:rsidR="008B480F">
        <w:rPr>
          <w:rFonts w:ascii="Times New Roman" w:eastAsia="Times New Roman" w:hAnsi="Times New Roman" w:cs="Times New Roman"/>
          <w:color w:val="000000"/>
          <w:kern w:val="0"/>
          <w:lang w:eastAsia="en-GB"/>
          <w14:ligatures w14:val="none"/>
        </w:rPr>
        <w:t xml:space="preserve">instances where it would be inappropriate to </w:t>
      </w:r>
      <w:r w:rsidR="000D5DB7">
        <w:rPr>
          <w:rFonts w:ascii="Times New Roman" w:eastAsia="Times New Roman" w:hAnsi="Times New Roman" w:cs="Times New Roman"/>
          <w:color w:val="000000"/>
          <w:kern w:val="0"/>
          <w:lang w:eastAsia="en-GB"/>
          <w14:ligatures w14:val="none"/>
        </w:rPr>
        <w:t xml:space="preserve">attribute an agent’s knowledge to a company: </w:t>
      </w:r>
      <w:r w:rsidR="0026295F" w:rsidRPr="0026295F">
        <w:rPr>
          <w:rFonts w:ascii="Times New Roman" w:eastAsia="Times New Roman" w:hAnsi="Times New Roman" w:cs="Times New Roman"/>
          <w:i/>
          <w:iCs/>
          <w:color w:val="000000"/>
          <w:kern w:val="0"/>
          <w:lang w:eastAsia="en-GB"/>
          <w14:ligatures w14:val="none"/>
        </w:rPr>
        <w:t>Bank of India v Morris</w:t>
      </w:r>
      <w:r w:rsidR="0026295F">
        <w:rPr>
          <w:rFonts w:ascii="Times New Roman" w:eastAsia="Times New Roman" w:hAnsi="Times New Roman" w:cs="Times New Roman"/>
          <w:color w:val="000000"/>
          <w:kern w:val="0"/>
          <w:lang w:eastAsia="en-GB"/>
          <w14:ligatures w14:val="none"/>
        </w:rPr>
        <w:t xml:space="preserve"> </w:t>
      </w:r>
      <w:r w:rsidR="006B7C54" w:rsidRPr="006B7C54">
        <w:rPr>
          <w:rFonts w:ascii="Times New Roman" w:eastAsia="Times New Roman" w:hAnsi="Times New Roman" w:cs="Times New Roman"/>
          <w:color w:val="000000"/>
          <w:kern w:val="0"/>
          <w:lang w:eastAsia="en-GB"/>
          <w14:ligatures w14:val="none"/>
        </w:rPr>
        <w:t>[2005] BPIR 1067 at 1098</w:t>
      </w:r>
      <w:r w:rsidR="0026295F">
        <w:rPr>
          <w:rFonts w:ascii="Times New Roman" w:eastAsia="Times New Roman" w:hAnsi="Times New Roman" w:cs="Times New Roman"/>
          <w:color w:val="000000"/>
          <w:kern w:val="0"/>
          <w:lang w:eastAsia="en-GB"/>
          <w14:ligatures w14:val="none"/>
        </w:rPr>
        <w:t xml:space="preserve"> [129-130]</w:t>
      </w:r>
    </w:p>
    <w:p w14:paraId="02F3A11E" w14:textId="74F79393" w:rsidR="00CE23D1" w:rsidRPr="006B7C54" w:rsidRDefault="00CE23D1" w:rsidP="00595DAF">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6C59F878" w14:textId="77777777" w:rsidR="000D5DB7" w:rsidRPr="000D5DB7" w:rsidRDefault="000D5DB7" w:rsidP="000D5DB7">
      <w:pPr>
        <w:pStyle w:val="ListParagraph"/>
        <w:rPr>
          <w:rFonts w:ascii="Times New Roman" w:eastAsia="Times New Roman" w:hAnsi="Times New Roman" w:cs="Times New Roman"/>
          <w:color w:val="000000"/>
          <w:kern w:val="0"/>
          <w:lang w:eastAsia="en-GB"/>
          <w14:ligatures w14:val="none"/>
        </w:rPr>
      </w:pPr>
    </w:p>
    <w:p w14:paraId="737E977A" w14:textId="27EBA723" w:rsidR="000D5DB7" w:rsidRPr="0007560F" w:rsidRDefault="00595DAF" w:rsidP="0007560F">
      <w:pPr>
        <w:pStyle w:val="ListParagraph"/>
        <w:spacing w:before="100" w:beforeAutospacing="1" w:after="100" w:afterAutospacing="1" w:line="276" w:lineRule="auto"/>
        <w:jc w:val="both"/>
        <w:rPr>
          <w:rFonts w:ascii="Times New Roman" w:eastAsia="Times New Roman" w:hAnsi="Times New Roman" w:cs="Times New Roman"/>
          <w:i/>
          <w:iCs/>
          <w:color w:val="000000"/>
          <w:kern w:val="0"/>
          <w:lang w:eastAsia="en-GB"/>
          <w14:ligatures w14:val="none"/>
        </w:rPr>
      </w:pPr>
      <w:r w:rsidRPr="0007560F">
        <w:rPr>
          <w:rFonts w:ascii="Times New Roman" w:eastAsia="Times New Roman" w:hAnsi="Times New Roman" w:cs="Times New Roman"/>
          <w:b/>
          <w:bCs/>
          <w:i/>
          <w:iCs/>
          <w:color w:val="000000"/>
          <w:kern w:val="0"/>
          <w:lang w:eastAsia="en-GB"/>
          <w14:ligatures w14:val="none"/>
        </w:rPr>
        <w:t>“</w:t>
      </w:r>
      <w:r w:rsidR="000D5DB7" w:rsidRPr="0007560F">
        <w:rPr>
          <w:rFonts w:ascii="Times New Roman" w:eastAsia="Times New Roman" w:hAnsi="Times New Roman" w:cs="Times New Roman"/>
          <w:b/>
          <w:bCs/>
          <w:i/>
          <w:iCs/>
          <w:color w:val="000000"/>
          <w:kern w:val="0"/>
          <w:lang w:eastAsia="en-GB"/>
          <w14:ligatures w14:val="none"/>
        </w:rPr>
        <w:t>[129]</w:t>
      </w:r>
      <w:r w:rsidR="000D5DB7" w:rsidRPr="0007560F">
        <w:rPr>
          <w:rFonts w:ascii="Times New Roman" w:eastAsia="Times New Roman" w:hAnsi="Times New Roman" w:cs="Times New Roman"/>
          <w:i/>
          <w:iCs/>
          <w:color w:val="000000"/>
          <w:kern w:val="0"/>
          <w:lang w:eastAsia="en-GB"/>
          <w14:ligatures w14:val="none"/>
        </w:rPr>
        <w:t> We would summarise our conclusions on the issue of attribution as follows. First, the proper approach to the question of attribution in this case turns on the construction and purpose of s 213. Secondly, the severing of criminal and civil liability for fraudulent trading means that there is no question of any conclusion, in principle or on particular facts, as to civil liability affecting the basis on which criminal liability is assessed. Thirdly, the wording of, and policy behind, s 213 indicate that it would be inappropriate, in the case of a company, to limit attribution for its purposes to the board, or those specifically authorised by a resolution of the board. To limit it in such a way would be to ignore reality, and risk emasculating the effect of the provision. In other words, 'insistence on the primary rules of attribution would in practice defeat [the legislative] intention', to quote from Lord Hoffmann in </w:t>
      </w:r>
      <w:r w:rsidR="000D5DB7" w:rsidRPr="00ED182A">
        <w:rPr>
          <w:rFonts w:ascii="Times New Roman" w:eastAsia="Times New Roman" w:hAnsi="Times New Roman" w:cs="Times New Roman"/>
          <w:i/>
          <w:iCs/>
          <w:color w:val="000000"/>
          <w:kern w:val="0"/>
          <w:lang w:eastAsia="en-GB"/>
          <w14:ligatures w14:val="none"/>
        </w:rPr>
        <w:t>Meridian</w:t>
      </w:r>
      <w:r w:rsidR="000D5DB7" w:rsidRPr="0007560F">
        <w:rPr>
          <w:rFonts w:ascii="Times New Roman" w:eastAsia="Times New Roman" w:hAnsi="Times New Roman" w:cs="Times New Roman"/>
          <w:i/>
          <w:iCs/>
          <w:color w:val="000000"/>
          <w:kern w:val="0"/>
          <w:lang w:eastAsia="en-GB"/>
          <w14:ligatures w14:val="none"/>
        </w:rPr>
        <w:t>. Fourthly, it would be wrong, on the other hand, to attribute to a company the knowledge of any agent irrespective of the particular facts.</w:t>
      </w:r>
      <w:r w:rsidR="006B7C54" w:rsidRPr="0007560F">
        <w:rPr>
          <w:rFonts w:ascii="Times New Roman" w:eastAsia="Times New Roman" w:hAnsi="Times New Roman" w:cs="Times New Roman"/>
          <w:i/>
          <w:iCs/>
          <w:color w:val="000000"/>
          <w:kern w:val="0"/>
          <w:lang w:eastAsia="en-GB"/>
          <w14:ligatures w14:val="none"/>
        </w:rPr>
        <w:t xml:space="preserve"> </w:t>
      </w:r>
      <w:r w:rsidR="000D5DB7" w:rsidRPr="0007560F">
        <w:rPr>
          <w:rFonts w:ascii="Times New Roman" w:eastAsia="Times New Roman" w:hAnsi="Times New Roman" w:cs="Times New Roman"/>
          <w:i/>
          <w:iCs/>
          <w:color w:val="000000"/>
          <w:kern w:val="0"/>
          <w:lang w:eastAsia="en-GB"/>
          <w14:ligatures w14:val="none"/>
        </w:rPr>
        <w:t>To do so would risk obvious injustice to a company which had acted not only in good faith, but also with scrupulous care; that would not accord with the purpose of s 213.</w:t>
      </w:r>
    </w:p>
    <w:p w14:paraId="69595509" w14:textId="77777777" w:rsidR="00DE2A80" w:rsidRPr="0007560F" w:rsidRDefault="00DE2A80" w:rsidP="0007560F">
      <w:pPr>
        <w:pStyle w:val="ListParagraph"/>
        <w:spacing w:before="100" w:beforeAutospacing="1" w:after="100" w:afterAutospacing="1" w:line="276" w:lineRule="auto"/>
        <w:jc w:val="both"/>
        <w:rPr>
          <w:rFonts w:ascii="Times New Roman" w:eastAsia="Times New Roman" w:hAnsi="Times New Roman" w:cs="Times New Roman"/>
          <w:i/>
          <w:iCs/>
          <w:color w:val="000000"/>
          <w:kern w:val="0"/>
          <w:lang w:eastAsia="en-GB"/>
          <w14:ligatures w14:val="none"/>
        </w:rPr>
      </w:pPr>
    </w:p>
    <w:p w14:paraId="4E2E2646" w14:textId="74258854" w:rsidR="00281677" w:rsidRPr="0007560F" w:rsidRDefault="00595DAF" w:rsidP="0007560F">
      <w:pPr>
        <w:pStyle w:val="ListParagraph"/>
        <w:spacing w:before="100" w:beforeAutospacing="1" w:after="100" w:afterAutospacing="1" w:line="276" w:lineRule="auto"/>
        <w:jc w:val="both"/>
        <w:rPr>
          <w:rFonts w:ascii="Times New Roman" w:eastAsia="Times New Roman" w:hAnsi="Times New Roman" w:cs="Times New Roman"/>
          <w:i/>
          <w:iCs/>
          <w:color w:val="000000"/>
          <w:kern w:val="0"/>
          <w:lang w:eastAsia="en-GB"/>
          <w14:ligatures w14:val="none"/>
        </w:rPr>
      </w:pPr>
      <w:r w:rsidRPr="0007560F">
        <w:rPr>
          <w:rFonts w:ascii="Times New Roman" w:eastAsia="Times New Roman" w:hAnsi="Times New Roman" w:cs="Times New Roman"/>
          <w:b/>
          <w:bCs/>
          <w:i/>
          <w:iCs/>
          <w:color w:val="000000"/>
          <w:kern w:val="0"/>
          <w:lang w:eastAsia="en-GB"/>
          <w14:ligatures w14:val="none"/>
        </w:rPr>
        <w:t>[130]</w:t>
      </w:r>
      <w:r w:rsidRPr="0007560F">
        <w:rPr>
          <w:rFonts w:ascii="Times New Roman" w:eastAsia="Times New Roman" w:hAnsi="Times New Roman" w:cs="Times New Roman"/>
          <w:i/>
          <w:iCs/>
          <w:color w:val="000000"/>
          <w:kern w:val="0"/>
          <w:lang w:eastAsia="en-GB"/>
          <w14:ligatures w14:val="none"/>
        </w:rPr>
        <w:t> Fifthly, it therefore must to some extent depend on the facts of each particular case whether an agent's knowledge should be attributed to the company for the purposes of s 213, where the circumstances are such that there would be no attribution on the application of the primary rules. We are of the view that it must typically depend on factors such as these. The agent's importance or seniority in the hierarchy of the company: the more senior he is, the easier it is to attribute. His significance and freedom to act in the context of the particular transaction: the more it is 'his' transaction, and the more he is effectively left to get on with it by the board, the easier it is to attribute. The degree to which the board is informed, and the extent to which it can be said that it was, in the broadest sense, put on inquiry: the greater the grounds for suspicion or even concern or questioning, the easier it is to attribute, if questions were not raised or answers were too easily accepted by the board.”</w:t>
      </w:r>
    </w:p>
    <w:p w14:paraId="7A6D83D7" w14:textId="77777777" w:rsidR="00682745" w:rsidRPr="0007560F" w:rsidRDefault="00682745" w:rsidP="00E636C6">
      <w:pPr>
        <w:pStyle w:val="ListParagraph"/>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p>
    <w:p w14:paraId="6730FE43" w14:textId="05ABDFEC" w:rsidR="002A0C30" w:rsidRPr="002A0C30" w:rsidRDefault="00682745" w:rsidP="002A0C30">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In terms of the state of mind of the outsider participant</w:t>
      </w:r>
      <w:r w:rsidR="00A37949">
        <w:rPr>
          <w:rFonts w:ascii="Times New Roman" w:eastAsia="Times New Roman" w:hAnsi="Times New Roman" w:cs="Times New Roman"/>
          <w:color w:val="000000"/>
          <w:kern w:val="0"/>
          <w:lang w:eastAsia="en-GB"/>
          <w14:ligatures w14:val="none"/>
        </w:rPr>
        <w:t xml:space="preserve">, </w:t>
      </w:r>
      <w:r w:rsidR="00452271">
        <w:rPr>
          <w:rFonts w:ascii="Times New Roman" w:eastAsia="Times New Roman" w:hAnsi="Times New Roman" w:cs="Times New Roman"/>
          <w:color w:val="000000"/>
          <w:kern w:val="0"/>
          <w:lang w:eastAsia="en-GB"/>
          <w14:ligatures w14:val="none"/>
        </w:rPr>
        <w:t xml:space="preserve">it </w:t>
      </w:r>
      <w:r w:rsidR="00EC5887" w:rsidRPr="002A0C30">
        <w:rPr>
          <w:rFonts w:ascii="Times New Roman" w:eastAsia="Times New Roman" w:hAnsi="Times New Roman" w:cs="Times New Roman"/>
          <w:color w:val="000000"/>
          <w:kern w:val="0"/>
          <w:lang w:eastAsia="en-GB"/>
          <w14:ligatures w14:val="none"/>
        </w:rPr>
        <w:t xml:space="preserve">does not need to be shown that </w:t>
      </w:r>
      <w:r w:rsidR="00ED182A">
        <w:rPr>
          <w:rFonts w:ascii="Times New Roman" w:eastAsia="Times New Roman" w:hAnsi="Times New Roman" w:cs="Times New Roman"/>
          <w:color w:val="000000"/>
          <w:kern w:val="0"/>
          <w:lang w:eastAsia="en-GB"/>
          <w14:ligatures w14:val="none"/>
        </w:rPr>
        <w:t xml:space="preserve">the participant knew that a </w:t>
      </w:r>
      <w:r w:rsidR="00EC5887" w:rsidRPr="002A0C30">
        <w:rPr>
          <w:rFonts w:ascii="Times New Roman" w:eastAsia="Times New Roman" w:hAnsi="Times New Roman" w:cs="Times New Roman"/>
          <w:color w:val="000000"/>
          <w:kern w:val="0"/>
          <w:lang w:eastAsia="en-GB"/>
          <w14:ligatures w14:val="none"/>
        </w:rPr>
        <w:t xml:space="preserve">fraud was being carried out or </w:t>
      </w:r>
      <w:r w:rsidR="00A37949" w:rsidRPr="002A0C30">
        <w:rPr>
          <w:rFonts w:ascii="Times New Roman" w:eastAsia="Times New Roman" w:hAnsi="Times New Roman" w:cs="Times New Roman"/>
          <w:color w:val="000000"/>
          <w:kern w:val="0"/>
          <w:lang w:eastAsia="en-GB"/>
          <w14:ligatures w14:val="none"/>
        </w:rPr>
        <w:t>t</w:t>
      </w:r>
      <w:r w:rsidR="00452271">
        <w:rPr>
          <w:rFonts w:ascii="Times New Roman" w:eastAsia="Times New Roman" w:hAnsi="Times New Roman" w:cs="Times New Roman"/>
          <w:color w:val="000000"/>
          <w:kern w:val="0"/>
          <w:lang w:eastAsia="en-GB"/>
          <w14:ligatures w14:val="none"/>
        </w:rPr>
        <w:t>hat the outsider had</w:t>
      </w:r>
      <w:r w:rsidR="00A37949" w:rsidRPr="002A0C30">
        <w:rPr>
          <w:rFonts w:ascii="Times New Roman" w:eastAsia="Times New Roman" w:hAnsi="Times New Roman" w:cs="Times New Roman"/>
          <w:color w:val="000000"/>
          <w:kern w:val="0"/>
          <w:lang w:eastAsia="en-GB"/>
          <w14:ligatures w14:val="none"/>
        </w:rPr>
        <w:t xml:space="preserve"> details of </w:t>
      </w:r>
      <w:r w:rsidR="00A37949" w:rsidRPr="002A0C30">
        <w:rPr>
          <w:rFonts w:ascii="Times New Roman" w:eastAsia="Times New Roman" w:hAnsi="Times New Roman" w:cs="Times New Roman"/>
          <w:color w:val="000000"/>
          <w:kern w:val="0"/>
          <w:lang w:eastAsia="en-GB"/>
          <w14:ligatures w14:val="none"/>
        </w:rPr>
        <w:lastRenderedPageBreak/>
        <w:t>the fraud</w:t>
      </w:r>
      <w:r w:rsidR="00452271">
        <w:rPr>
          <w:rFonts w:ascii="Times New Roman" w:eastAsia="Times New Roman" w:hAnsi="Times New Roman" w:cs="Times New Roman"/>
          <w:color w:val="000000"/>
          <w:kern w:val="0"/>
          <w:lang w:eastAsia="en-GB"/>
          <w14:ligatures w14:val="none"/>
        </w:rPr>
        <w:t xml:space="preserve"> </w:t>
      </w:r>
      <w:r w:rsidR="00B35378">
        <w:rPr>
          <w:rFonts w:ascii="Times New Roman" w:eastAsia="Times New Roman" w:hAnsi="Times New Roman" w:cs="Times New Roman"/>
          <w:color w:val="000000"/>
          <w:kern w:val="0"/>
          <w:lang w:eastAsia="en-GB"/>
          <w14:ligatures w14:val="none"/>
        </w:rPr>
        <w:t>(</w:t>
      </w:r>
      <w:r w:rsidR="00452271" w:rsidRPr="00E636C6">
        <w:rPr>
          <w:rFonts w:ascii="Times New Roman" w:eastAsia="Times New Roman" w:hAnsi="Times New Roman" w:cs="Times New Roman"/>
          <w:i/>
          <w:iCs/>
          <w:color w:val="000000"/>
          <w:kern w:val="0"/>
          <w:lang w:eastAsia="en-GB"/>
          <w14:ligatures w14:val="none"/>
        </w:rPr>
        <w:t xml:space="preserve">Transworld Payment Solutions UK Limited v First Curaçao International Bank N.V. &amp; Anor </w:t>
      </w:r>
      <w:r w:rsidR="00452271" w:rsidRPr="00E636C6">
        <w:rPr>
          <w:rFonts w:ascii="Times New Roman" w:eastAsia="Times New Roman" w:hAnsi="Times New Roman" w:cs="Times New Roman"/>
          <w:color w:val="000000"/>
          <w:kern w:val="0"/>
          <w:lang w:eastAsia="en-GB"/>
          <w14:ligatures w14:val="none"/>
        </w:rPr>
        <w:t>[2025] EWHC 2480 (Ch</w:t>
      </w:r>
      <w:r w:rsidR="00452271">
        <w:rPr>
          <w:rFonts w:ascii="Times New Roman" w:eastAsia="Times New Roman" w:hAnsi="Times New Roman" w:cs="Times New Roman"/>
          <w:color w:val="000000"/>
          <w:kern w:val="0"/>
          <w:lang w:eastAsia="en-GB"/>
          <w14:ligatures w14:val="none"/>
        </w:rPr>
        <w:t>)</w:t>
      </w:r>
      <w:r w:rsidR="00B35378">
        <w:rPr>
          <w:rFonts w:ascii="Times New Roman" w:eastAsia="Times New Roman" w:hAnsi="Times New Roman" w:cs="Times New Roman"/>
          <w:color w:val="000000"/>
          <w:kern w:val="0"/>
          <w:lang w:eastAsia="en-GB"/>
          <w14:ligatures w14:val="none"/>
        </w:rPr>
        <w:t>)</w:t>
      </w:r>
      <w:r w:rsidR="00452271">
        <w:rPr>
          <w:rFonts w:ascii="Times New Roman" w:eastAsia="Times New Roman" w:hAnsi="Times New Roman" w:cs="Times New Roman"/>
          <w:color w:val="000000"/>
          <w:kern w:val="0"/>
          <w:lang w:eastAsia="en-GB"/>
          <w14:ligatures w14:val="none"/>
        </w:rPr>
        <w:t>.</w:t>
      </w:r>
      <w:r w:rsidR="00F310A2">
        <w:rPr>
          <w:rFonts w:ascii="Times New Roman" w:eastAsia="Times New Roman" w:hAnsi="Times New Roman" w:cs="Times New Roman"/>
          <w:color w:val="000000"/>
          <w:kern w:val="0"/>
          <w:lang w:eastAsia="en-GB"/>
          <w14:ligatures w14:val="none"/>
        </w:rPr>
        <w:t xml:space="preserve"> </w:t>
      </w:r>
    </w:p>
    <w:p w14:paraId="0F89C6BA" w14:textId="77777777" w:rsidR="002A0C30" w:rsidRDefault="002A0C30" w:rsidP="002A0C30">
      <w:pPr>
        <w:pStyle w:val="ListParagraph"/>
        <w:spacing w:before="100" w:beforeAutospacing="1" w:after="100" w:afterAutospacing="1" w:line="360" w:lineRule="auto"/>
        <w:ind w:left="905"/>
        <w:jc w:val="both"/>
        <w:rPr>
          <w:rFonts w:ascii="Times New Roman" w:eastAsia="Times New Roman" w:hAnsi="Times New Roman" w:cs="Times New Roman"/>
          <w:color w:val="000000"/>
          <w:kern w:val="0"/>
          <w:lang w:eastAsia="en-GB"/>
          <w14:ligatures w14:val="none"/>
        </w:rPr>
      </w:pPr>
    </w:p>
    <w:p w14:paraId="4CA49B9F" w14:textId="503F238F" w:rsidR="00A37949" w:rsidRPr="0007560F" w:rsidRDefault="00A37949" w:rsidP="00452271">
      <w:pPr>
        <w:pStyle w:val="ListParagraph"/>
        <w:numPr>
          <w:ilvl w:val="0"/>
          <w:numId w:val="1"/>
        </w:num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452271">
        <w:rPr>
          <w:rFonts w:ascii="Times New Roman" w:eastAsia="Times New Roman" w:hAnsi="Times New Roman" w:cs="Times New Roman"/>
          <w:color w:val="000000"/>
          <w:kern w:val="0"/>
          <w:lang w:eastAsia="en-GB"/>
          <w14:ligatures w14:val="none"/>
        </w:rPr>
        <w:t>Blind-eye knowledge is sufficient</w:t>
      </w:r>
      <w:r w:rsidR="00EA5B03" w:rsidRPr="00452271">
        <w:rPr>
          <w:rFonts w:ascii="Times New Roman" w:eastAsia="Times New Roman" w:hAnsi="Times New Roman" w:cs="Times New Roman"/>
          <w:color w:val="000000"/>
          <w:kern w:val="0"/>
          <w:lang w:eastAsia="en-GB"/>
          <w14:ligatures w14:val="none"/>
        </w:rPr>
        <w:t xml:space="preserve">, namely shutting one’s eyes to the obvious or a suspicion </w:t>
      </w:r>
      <w:r w:rsidR="00ED41FF" w:rsidRPr="00452271">
        <w:rPr>
          <w:rFonts w:ascii="Times New Roman" w:eastAsia="Times New Roman" w:hAnsi="Times New Roman" w:cs="Times New Roman"/>
          <w:color w:val="000000"/>
          <w:kern w:val="0"/>
          <w:lang w:eastAsia="en-GB"/>
          <w14:ligatures w14:val="none"/>
        </w:rPr>
        <w:t>(</w:t>
      </w:r>
      <w:r w:rsidR="00805EFE" w:rsidRPr="00452271">
        <w:rPr>
          <w:rFonts w:ascii="Times New Roman" w:eastAsia="Times New Roman" w:hAnsi="Times New Roman" w:cs="Times New Roman"/>
          <w:color w:val="000000"/>
          <w:kern w:val="0"/>
          <w:lang w:eastAsia="en-GB"/>
          <w14:ligatures w14:val="none"/>
        </w:rPr>
        <w:t>well-grounded</w:t>
      </w:r>
      <w:r w:rsidR="00014F8E" w:rsidRPr="00452271">
        <w:rPr>
          <w:rFonts w:ascii="Times New Roman" w:eastAsia="Times New Roman" w:hAnsi="Times New Roman" w:cs="Times New Roman"/>
          <w:color w:val="000000"/>
          <w:kern w:val="0"/>
          <w:lang w:eastAsia="en-GB"/>
          <w14:ligatures w14:val="none"/>
        </w:rPr>
        <w:t xml:space="preserve"> and targeted</w:t>
      </w:r>
      <w:r w:rsidR="00ED41FF" w:rsidRPr="00452271">
        <w:rPr>
          <w:rFonts w:ascii="Times New Roman" w:eastAsia="Times New Roman" w:hAnsi="Times New Roman" w:cs="Times New Roman"/>
          <w:color w:val="000000"/>
          <w:kern w:val="0"/>
          <w:lang w:eastAsia="en-GB"/>
          <w14:ligatures w14:val="none"/>
        </w:rPr>
        <w:t xml:space="preserve">) </w:t>
      </w:r>
      <w:r w:rsidR="00EA5B03" w:rsidRPr="00452271">
        <w:rPr>
          <w:rFonts w:ascii="Times New Roman" w:eastAsia="Times New Roman" w:hAnsi="Times New Roman" w:cs="Times New Roman"/>
          <w:color w:val="000000"/>
          <w:kern w:val="0"/>
          <w:lang w:eastAsia="en-GB"/>
          <w14:ligatures w14:val="none"/>
        </w:rPr>
        <w:t>that a fraud exists and deliberately deciding to confirm whether that it does exist</w:t>
      </w:r>
      <w:r w:rsidR="00ED41FF" w:rsidRPr="00452271">
        <w:rPr>
          <w:rFonts w:ascii="Times New Roman" w:eastAsia="Times New Roman" w:hAnsi="Times New Roman" w:cs="Times New Roman"/>
          <w:color w:val="000000"/>
          <w:kern w:val="0"/>
          <w:lang w:eastAsia="en-GB"/>
          <w14:ligatures w14:val="none"/>
        </w:rPr>
        <w:t xml:space="preserve"> </w:t>
      </w:r>
      <w:r w:rsidR="00B714D3">
        <w:rPr>
          <w:rFonts w:ascii="Times New Roman" w:eastAsia="Times New Roman" w:hAnsi="Times New Roman" w:cs="Times New Roman"/>
          <w:color w:val="000000"/>
          <w:kern w:val="0"/>
          <w:lang w:eastAsia="en-GB"/>
          <w14:ligatures w14:val="none"/>
        </w:rPr>
        <w:t>(</w:t>
      </w:r>
      <w:r w:rsidR="00ED41FF" w:rsidRPr="00452271">
        <w:rPr>
          <w:rFonts w:ascii="Times New Roman" w:eastAsia="Times New Roman" w:hAnsi="Times New Roman" w:cs="Times New Roman"/>
          <w:i/>
          <w:iCs/>
          <w:color w:val="000000"/>
          <w:kern w:val="0"/>
          <w:lang w:eastAsia="en-GB"/>
          <w14:ligatures w14:val="none"/>
        </w:rPr>
        <w:t>Re BCCI; Morris v State Bank of India</w:t>
      </w:r>
      <w:r w:rsidR="00ED41FF" w:rsidRPr="00452271">
        <w:rPr>
          <w:rFonts w:ascii="Times New Roman" w:eastAsia="Times New Roman" w:hAnsi="Times New Roman" w:cs="Times New Roman"/>
          <w:color w:val="000000"/>
          <w:kern w:val="0"/>
          <w:lang w:eastAsia="en-GB"/>
          <w14:ligatures w14:val="none"/>
        </w:rPr>
        <w:t xml:space="preserve"> [2004] 2 BCLC 236</w:t>
      </w:r>
      <w:r w:rsidR="00014F8E" w:rsidRPr="00452271">
        <w:rPr>
          <w:rFonts w:ascii="Times New Roman" w:eastAsia="Times New Roman" w:hAnsi="Times New Roman" w:cs="Times New Roman"/>
          <w:color w:val="000000"/>
          <w:kern w:val="0"/>
          <w:lang w:eastAsia="en-GB"/>
          <w14:ligatures w14:val="none"/>
        </w:rPr>
        <w:t>; S</w:t>
      </w:r>
      <w:r w:rsidR="00014F8E" w:rsidRPr="00452271">
        <w:rPr>
          <w:rFonts w:ascii="Times New Roman" w:eastAsia="Times New Roman" w:hAnsi="Times New Roman" w:cs="Times New Roman"/>
          <w:i/>
          <w:iCs/>
          <w:color w:val="000000"/>
          <w:kern w:val="0"/>
          <w:lang w:eastAsia="en-GB"/>
          <w14:ligatures w14:val="none"/>
        </w:rPr>
        <w:t>tanford International Bank Ltd (in liquidation) v HSBC Bank plc</w:t>
      </w:r>
      <w:r w:rsidR="00014F8E" w:rsidRPr="00452271">
        <w:rPr>
          <w:rFonts w:ascii="Times New Roman" w:eastAsia="Times New Roman" w:hAnsi="Times New Roman" w:cs="Times New Roman"/>
          <w:color w:val="000000"/>
          <w:kern w:val="0"/>
          <w:lang w:eastAsia="en-GB"/>
          <w14:ligatures w14:val="none"/>
        </w:rPr>
        <w:t> </w:t>
      </w:r>
      <w:hyperlink r:id="rId13" w:tooltip="Court of Appeal, Civil Division (England &amp; Wales)" w:history="1">
        <w:r w:rsidR="00014F8E" w:rsidRPr="00452271">
          <w:rPr>
            <w:rStyle w:val="Hyperlink"/>
            <w:rFonts w:ascii="Times New Roman" w:eastAsia="Times New Roman" w:hAnsi="Times New Roman" w:cs="Times New Roman"/>
            <w:color w:val="auto"/>
            <w:kern w:val="0"/>
            <w:u w:val="none"/>
            <w:lang w:eastAsia="en-GB"/>
            <w14:ligatures w14:val="none"/>
          </w:rPr>
          <w:t>[2021] EWCA Civ 535</w:t>
        </w:r>
      </w:hyperlink>
      <w:r w:rsidR="004354BF">
        <w:t>)</w:t>
      </w:r>
      <w:r w:rsidR="00014F8E" w:rsidRPr="00452271">
        <w:rPr>
          <w:rFonts w:ascii="Times New Roman" w:eastAsia="Times New Roman" w:hAnsi="Times New Roman" w:cs="Times New Roman"/>
          <w:kern w:val="0"/>
          <w:lang w:eastAsia="en-GB"/>
          <w14:ligatures w14:val="none"/>
        </w:rPr>
        <w:t xml:space="preserve">. </w:t>
      </w:r>
      <w:bookmarkStart w:id="5" w:name="para1552"/>
      <w:r w:rsidR="000D4025" w:rsidRPr="000D4025">
        <w:rPr>
          <w:rFonts w:ascii="Times New Roman" w:eastAsia="Times New Roman" w:hAnsi="Times New Roman" w:cs="Times New Roman"/>
          <w:kern w:val="0"/>
          <w:lang w:eastAsia="en-GB"/>
          <w14:ligatures w14:val="none"/>
        </w:rPr>
        <w:t>It is enough that the participant had relevant knowledge that their conduct was connected with a fraud. Where a participant assists in a fraud, such as by making arrangements which are known to conceal what is happening from a third party, the participant takes the risk that he or she is part of a fraud, the details of which they do not kno</w:t>
      </w:r>
      <w:bookmarkEnd w:id="5"/>
      <w:r w:rsidR="005314A7">
        <w:rPr>
          <w:rFonts w:ascii="Times New Roman" w:eastAsia="Times New Roman" w:hAnsi="Times New Roman" w:cs="Times New Roman"/>
          <w:kern w:val="0"/>
          <w:lang w:eastAsia="en-GB"/>
          <w14:ligatures w14:val="none"/>
        </w:rPr>
        <w:t xml:space="preserve">w (see </w:t>
      </w:r>
      <w:r w:rsidR="005F53E8" w:rsidRPr="005F53E8">
        <w:rPr>
          <w:rFonts w:ascii="Times New Roman" w:eastAsia="Times New Roman" w:hAnsi="Times New Roman" w:cs="Times New Roman"/>
          <w:i/>
          <w:iCs/>
          <w:kern w:val="0"/>
          <w:lang w:eastAsia="en-GB"/>
          <w14:ligatures w14:val="none"/>
        </w:rPr>
        <w:t xml:space="preserve">HMRC v Livewire </w:t>
      </w:r>
      <w:r w:rsidR="005F53E8" w:rsidRPr="00ED182A">
        <w:rPr>
          <w:rFonts w:ascii="Times New Roman" w:eastAsia="Times New Roman" w:hAnsi="Times New Roman" w:cs="Times New Roman"/>
          <w:i/>
          <w:iCs/>
          <w:kern w:val="0"/>
          <w:lang w:eastAsia="en-GB"/>
          <w14:ligatures w14:val="none"/>
        </w:rPr>
        <w:t>Telecom Limited</w:t>
      </w:r>
      <w:r w:rsidR="005F53E8" w:rsidRPr="00ED182A">
        <w:rPr>
          <w:rFonts w:ascii="Times New Roman" w:eastAsia="Times New Roman" w:hAnsi="Times New Roman" w:cs="Times New Roman"/>
          <w:kern w:val="0"/>
          <w:lang w:eastAsia="en-GB"/>
          <w14:ligatures w14:val="none"/>
        </w:rPr>
        <w:t> </w:t>
      </w:r>
      <w:hyperlink r:id="rId14" w:tooltip="Link to BAILII version" w:history="1">
        <w:r w:rsidR="005F53E8" w:rsidRPr="0007560F">
          <w:rPr>
            <w:rStyle w:val="Hyperlink"/>
            <w:rFonts w:ascii="Times New Roman" w:eastAsia="Times New Roman" w:hAnsi="Times New Roman" w:cs="Times New Roman"/>
            <w:color w:val="auto"/>
            <w:kern w:val="0"/>
            <w:u w:val="none"/>
            <w:lang w:eastAsia="en-GB"/>
            <w14:ligatures w14:val="none"/>
          </w:rPr>
          <w:t>[2009] EWHC 15 (Ch)</w:t>
        </w:r>
      </w:hyperlink>
      <w:r w:rsidR="005F53E8" w:rsidRPr="00ED182A">
        <w:rPr>
          <w:rFonts w:ascii="Times New Roman" w:eastAsia="Times New Roman" w:hAnsi="Times New Roman" w:cs="Times New Roman"/>
          <w:kern w:val="0"/>
          <w:lang w:eastAsia="en-GB"/>
          <w14:ligatures w14:val="none"/>
        </w:rPr>
        <w:t xml:space="preserve"> at [103]; </w:t>
      </w:r>
      <w:bookmarkStart w:id="6" w:name="para1554"/>
      <w:r w:rsidR="00AA0282" w:rsidRPr="00ED182A">
        <w:rPr>
          <w:rFonts w:ascii="Times New Roman" w:eastAsia="Times New Roman" w:hAnsi="Times New Roman" w:cs="Times New Roman"/>
          <w:i/>
          <w:iCs/>
          <w:kern w:val="0"/>
          <w:lang w:eastAsia="en-GB"/>
          <w14:ligatures w14:val="none"/>
        </w:rPr>
        <w:t>JD Group Limited</w:t>
      </w:r>
      <w:r w:rsidR="00AA0282" w:rsidRPr="00ED182A">
        <w:rPr>
          <w:rFonts w:ascii="Times New Roman" w:eastAsia="Times New Roman" w:hAnsi="Times New Roman" w:cs="Times New Roman"/>
          <w:kern w:val="0"/>
          <w:lang w:eastAsia="en-GB"/>
          <w14:ligatures w14:val="none"/>
        </w:rPr>
        <w:t> </w:t>
      </w:r>
      <w:bookmarkEnd w:id="6"/>
      <w:r w:rsidR="00AA0282" w:rsidRPr="00ED182A">
        <w:rPr>
          <w:rFonts w:ascii="Times New Roman" w:eastAsia="Times New Roman" w:hAnsi="Times New Roman" w:cs="Times New Roman"/>
          <w:kern w:val="0"/>
          <w:lang w:eastAsia="en-GB"/>
          <w14:ligatures w14:val="none"/>
        </w:rPr>
        <w:fldChar w:fldCharType="begin"/>
      </w:r>
      <w:r w:rsidR="00AA0282" w:rsidRPr="00ED182A">
        <w:rPr>
          <w:rFonts w:ascii="Times New Roman" w:eastAsia="Times New Roman" w:hAnsi="Times New Roman" w:cs="Times New Roman"/>
          <w:kern w:val="0"/>
          <w:lang w:eastAsia="en-GB"/>
          <w14:ligatures w14:val="none"/>
        </w:rPr>
        <w:instrText>HYPERLINK "https://www.bailii.org/ew/cases/EWHC/Ch/2023/775.html" \o "Link to BAILII version"</w:instrText>
      </w:r>
      <w:r w:rsidR="00AA0282" w:rsidRPr="00ED182A">
        <w:rPr>
          <w:rFonts w:ascii="Times New Roman" w:eastAsia="Times New Roman" w:hAnsi="Times New Roman" w:cs="Times New Roman"/>
          <w:kern w:val="0"/>
          <w:lang w:eastAsia="en-GB"/>
          <w14:ligatures w14:val="none"/>
        </w:rPr>
      </w:r>
      <w:r w:rsidR="00AA0282" w:rsidRPr="00ED182A">
        <w:rPr>
          <w:rFonts w:ascii="Times New Roman" w:eastAsia="Times New Roman" w:hAnsi="Times New Roman" w:cs="Times New Roman"/>
          <w:kern w:val="0"/>
          <w:lang w:eastAsia="en-GB"/>
          <w14:ligatures w14:val="none"/>
        </w:rPr>
        <w:fldChar w:fldCharType="separate"/>
      </w:r>
      <w:r w:rsidR="00AA0282" w:rsidRPr="0007560F">
        <w:rPr>
          <w:rStyle w:val="Hyperlink"/>
          <w:rFonts w:ascii="Times New Roman" w:eastAsia="Times New Roman" w:hAnsi="Times New Roman" w:cs="Times New Roman"/>
          <w:color w:val="auto"/>
          <w:kern w:val="0"/>
          <w:u w:val="none"/>
          <w:lang w:eastAsia="en-GB"/>
          <w14:ligatures w14:val="none"/>
        </w:rPr>
        <w:t>[2023] EWHC 775 (Ch)</w:t>
      </w:r>
      <w:r w:rsidR="00AA0282" w:rsidRPr="00ED182A">
        <w:rPr>
          <w:rFonts w:ascii="Times New Roman" w:eastAsia="Times New Roman" w:hAnsi="Times New Roman" w:cs="Times New Roman"/>
          <w:kern w:val="0"/>
          <w:lang w:eastAsia="en-GB"/>
          <w14:ligatures w14:val="none"/>
        </w:rPr>
        <w:fldChar w:fldCharType="end"/>
      </w:r>
      <w:r w:rsidR="00AA0282" w:rsidRPr="00ED182A">
        <w:rPr>
          <w:rFonts w:ascii="Times New Roman" w:eastAsia="Times New Roman" w:hAnsi="Times New Roman" w:cs="Times New Roman"/>
          <w:kern w:val="0"/>
          <w:lang w:eastAsia="en-GB"/>
          <w14:ligatures w14:val="none"/>
        </w:rPr>
        <w:t xml:space="preserve">; </w:t>
      </w:r>
      <w:r w:rsidR="005F53E8" w:rsidRPr="0007560F">
        <w:rPr>
          <w:rFonts w:ascii="Times New Roman" w:eastAsia="Times New Roman" w:hAnsi="Times New Roman" w:cs="Times New Roman"/>
          <w:i/>
          <w:iCs/>
          <w:kern w:val="0"/>
          <w:lang w:eastAsia="en-GB"/>
          <w14:ligatures w14:val="none"/>
        </w:rPr>
        <w:t xml:space="preserve">London Capital &amp; Finance plc v Thomson </w:t>
      </w:r>
      <w:r w:rsidR="005F53E8" w:rsidRPr="0007560F">
        <w:rPr>
          <w:rFonts w:ascii="Times New Roman" w:eastAsia="Times New Roman" w:hAnsi="Times New Roman" w:cs="Times New Roman"/>
          <w:kern w:val="0"/>
          <w:lang w:eastAsia="en-GB"/>
          <w14:ligatures w14:val="none"/>
        </w:rPr>
        <w:t>[2024] EWHC 2894 (Ch)</w:t>
      </w:r>
      <w:r w:rsidR="005F53E8" w:rsidRPr="0007560F">
        <w:rPr>
          <w:rFonts w:ascii="Times New Roman" w:eastAsia="Times New Roman" w:hAnsi="Times New Roman" w:cs="Times New Roman"/>
          <w:i/>
          <w:iCs/>
          <w:kern w:val="0"/>
          <w:lang w:eastAsia="en-GB"/>
          <w14:ligatures w14:val="none"/>
        </w:rPr>
        <w:t xml:space="preserve"> </w:t>
      </w:r>
      <w:r w:rsidR="005F53E8" w:rsidRPr="0007560F">
        <w:rPr>
          <w:rFonts w:ascii="Times New Roman" w:eastAsia="Times New Roman" w:hAnsi="Times New Roman" w:cs="Times New Roman"/>
          <w:kern w:val="0"/>
          <w:lang w:eastAsia="en-GB"/>
          <w14:ligatures w14:val="none"/>
        </w:rPr>
        <w:t>at [15</w:t>
      </w:r>
      <w:r w:rsidR="008E5414" w:rsidRPr="0007560F">
        <w:rPr>
          <w:rFonts w:ascii="Times New Roman" w:eastAsia="Times New Roman" w:hAnsi="Times New Roman" w:cs="Times New Roman"/>
          <w:kern w:val="0"/>
          <w:lang w:eastAsia="en-GB"/>
          <w14:ligatures w14:val="none"/>
        </w:rPr>
        <w:t>52</w:t>
      </w:r>
      <w:r w:rsidR="005F53E8" w:rsidRPr="0007560F">
        <w:rPr>
          <w:rFonts w:ascii="Times New Roman" w:eastAsia="Times New Roman" w:hAnsi="Times New Roman" w:cs="Times New Roman"/>
          <w:kern w:val="0"/>
          <w:lang w:eastAsia="en-GB"/>
          <w14:ligatures w14:val="none"/>
        </w:rPr>
        <w:t>]</w:t>
      </w:r>
      <w:r w:rsidR="00AA0282" w:rsidRPr="0007560F">
        <w:rPr>
          <w:rFonts w:ascii="Times New Roman" w:eastAsia="Times New Roman" w:hAnsi="Times New Roman" w:cs="Times New Roman"/>
          <w:kern w:val="0"/>
          <w:lang w:eastAsia="en-GB"/>
          <w14:ligatures w14:val="none"/>
        </w:rPr>
        <w:t>-[1554]</w:t>
      </w:r>
      <w:r w:rsidR="006C6D6B" w:rsidRPr="0007560F">
        <w:rPr>
          <w:rFonts w:ascii="Times New Roman" w:eastAsia="Times New Roman" w:hAnsi="Times New Roman" w:cs="Times New Roman"/>
          <w:kern w:val="0"/>
          <w:lang w:eastAsia="en-GB"/>
          <w14:ligatures w14:val="none"/>
        </w:rPr>
        <w:t xml:space="preserve">; </w:t>
      </w:r>
      <w:r w:rsidR="006C6D6B" w:rsidRPr="0007560F">
        <w:rPr>
          <w:rFonts w:ascii="Times New Roman" w:eastAsia="Times New Roman" w:hAnsi="Times New Roman" w:cs="Times New Roman"/>
          <w:i/>
          <w:iCs/>
          <w:kern w:val="0"/>
          <w:lang w:eastAsia="en-GB"/>
          <w14:ligatures w14:val="none"/>
        </w:rPr>
        <w:t xml:space="preserve">Transworld Payment Solutions UK Limited v First Curaçao International Bank N.V. &amp; Anor </w:t>
      </w:r>
      <w:r w:rsidR="006C6D6B" w:rsidRPr="0007560F">
        <w:rPr>
          <w:rFonts w:ascii="Times New Roman" w:eastAsia="Times New Roman" w:hAnsi="Times New Roman" w:cs="Times New Roman"/>
          <w:kern w:val="0"/>
          <w:lang w:eastAsia="en-GB"/>
          <w14:ligatures w14:val="none"/>
        </w:rPr>
        <w:t xml:space="preserve">[2025] EWHC 2480 (Ch) at </w:t>
      </w:r>
      <w:r w:rsidR="00DA401A" w:rsidRPr="0007560F">
        <w:rPr>
          <w:rFonts w:ascii="Times New Roman" w:eastAsia="Times New Roman" w:hAnsi="Times New Roman" w:cs="Times New Roman"/>
          <w:kern w:val="0"/>
          <w:lang w:eastAsia="en-GB"/>
          <w14:ligatures w14:val="none"/>
        </w:rPr>
        <w:t>[58</w:t>
      </w:r>
      <w:r w:rsidR="004E4636" w:rsidRPr="0007560F">
        <w:rPr>
          <w:rFonts w:ascii="Times New Roman" w:eastAsia="Times New Roman" w:hAnsi="Times New Roman" w:cs="Times New Roman"/>
          <w:kern w:val="0"/>
          <w:lang w:eastAsia="en-GB"/>
          <w14:ligatures w14:val="none"/>
        </w:rPr>
        <w:t>5]</w:t>
      </w:r>
      <w:r w:rsidR="005F53E8" w:rsidRPr="0007560F">
        <w:rPr>
          <w:rFonts w:ascii="Times New Roman" w:eastAsia="Times New Roman" w:hAnsi="Times New Roman" w:cs="Times New Roman"/>
          <w:kern w:val="0"/>
          <w:lang w:eastAsia="en-GB"/>
          <w14:ligatures w14:val="none"/>
        </w:rPr>
        <w:t>)</w:t>
      </w:r>
      <w:r w:rsidR="004E4636" w:rsidRPr="0007560F">
        <w:rPr>
          <w:rFonts w:ascii="Times New Roman" w:eastAsia="Times New Roman" w:hAnsi="Times New Roman" w:cs="Times New Roman"/>
          <w:kern w:val="0"/>
          <w:lang w:eastAsia="en-GB"/>
          <w14:ligatures w14:val="none"/>
        </w:rPr>
        <w:t>.</w:t>
      </w:r>
      <w:r w:rsidR="005F53E8" w:rsidRPr="0007560F">
        <w:rPr>
          <w:rFonts w:ascii="Times New Roman" w:eastAsia="Times New Roman" w:hAnsi="Times New Roman" w:cs="Times New Roman"/>
          <w:kern w:val="0"/>
          <w:lang w:eastAsia="en-GB"/>
          <w14:ligatures w14:val="none"/>
        </w:rPr>
        <w:t xml:space="preserve"> </w:t>
      </w:r>
    </w:p>
    <w:p w14:paraId="43EFFF82" w14:textId="77777777" w:rsidR="00810CBF" w:rsidRPr="00810CBF" w:rsidRDefault="00810CBF" w:rsidP="00810CBF">
      <w:pPr>
        <w:pStyle w:val="ListParagraph"/>
        <w:rPr>
          <w:rFonts w:ascii="Times New Roman" w:eastAsia="Times New Roman" w:hAnsi="Times New Roman" w:cs="Times New Roman"/>
          <w:kern w:val="0"/>
          <w:lang w:eastAsia="en-GB"/>
          <w14:ligatures w14:val="none"/>
        </w:rPr>
      </w:pPr>
    </w:p>
    <w:p w14:paraId="2F3700DA" w14:textId="21440755" w:rsidR="009C6E56" w:rsidRPr="00D05231" w:rsidRDefault="00447389" w:rsidP="009C6E56">
      <w:pPr>
        <w:pStyle w:val="ListParagraph"/>
        <w:numPr>
          <w:ilvl w:val="0"/>
          <w:numId w:val="1"/>
        </w:num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In order to be liable, a party must have the relevant knowledge contemporaneously with the participation or the assistance </w:t>
      </w:r>
      <w:r w:rsidR="004354BF">
        <w:rPr>
          <w:rFonts w:ascii="Times New Roman" w:eastAsia="Times New Roman" w:hAnsi="Times New Roman" w:cs="Times New Roman"/>
          <w:kern w:val="0"/>
          <w:lang w:eastAsia="en-GB"/>
          <w14:ligatures w14:val="none"/>
        </w:rPr>
        <w:t>(</w:t>
      </w:r>
      <w:r w:rsidR="000A71B3" w:rsidRPr="000A71B3">
        <w:rPr>
          <w:rFonts w:ascii="Times New Roman" w:eastAsia="Times New Roman" w:hAnsi="Times New Roman" w:cs="Times New Roman"/>
          <w:i/>
          <w:iCs/>
          <w:kern w:val="0"/>
          <w:lang w:eastAsia="en-GB"/>
          <w14:ligatures w14:val="none"/>
        </w:rPr>
        <w:t>Re BCCI; Morris v Bank of India</w:t>
      </w:r>
      <w:r w:rsidR="000A71B3">
        <w:rPr>
          <w:rFonts w:ascii="Times New Roman" w:eastAsia="Times New Roman" w:hAnsi="Times New Roman" w:cs="Times New Roman"/>
          <w:i/>
          <w:iCs/>
          <w:kern w:val="0"/>
          <w:lang w:eastAsia="en-GB"/>
          <w14:ligatures w14:val="none"/>
        </w:rPr>
        <w:t xml:space="preserve"> [</w:t>
      </w:r>
      <w:r w:rsidR="000A71B3" w:rsidRPr="00ED41FF">
        <w:rPr>
          <w:rFonts w:ascii="Times New Roman" w:eastAsia="Times New Roman" w:hAnsi="Times New Roman" w:cs="Times New Roman"/>
          <w:color w:val="000000"/>
          <w:kern w:val="0"/>
          <w:lang w:eastAsia="en-GB"/>
          <w14:ligatures w14:val="none"/>
        </w:rPr>
        <w:t>2004] 2 BCLC 236</w:t>
      </w:r>
      <w:r w:rsidR="004354BF">
        <w:rPr>
          <w:rFonts w:ascii="Times New Roman" w:eastAsia="Times New Roman" w:hAnsi="Times New Roman" w:cs="Times New Roman"/>
          <w:color w:val="000000"/>
          <w:kern w:val="0"/>
          <w:lang w:eastAsia="en-GB"/>
          <w14:ligatures w14:val="none"/>
        </w:rPr>
        <w:t>)</w:t>
      </w:r>
      <w:r w:rsidR="000A71B3">
        <w:rPr>
          <w:rFonts w:ascii="Times New Roman" w:eastAsia="Times New Roman" w:hAnsi="Times New Roman" w:cs="Times New Roman"/>
          <w:color w:val="000000"/>
          <w:kern w:val="0"/>
          <w:lang w:eastAsia="en-GB"/>
          <w14:ligatures w14:val="none"/>
        </w:rPr>
        <w:t>.</w:t>
      </w:r>
    </w:p>
    <w:p w14:paraId="64E9A50E" w14:textId="77777777" w:rsidR="003A5FF4" w:rsidRPr="00D05231" w:rsidRDefault="003A5FF4" w:rsidP="00D05231">
      <w:pPr>
        <w:pStyle w:val="ListParagraph"/>
        <w:spacing w:before="100" w:beforeAutospacing="1" w:after="100" w:afterAutospacing="1" w:line="360" w:lineRule="auto"/>
        <w:ind w:left="360"/>
        <w:jc w:val="both"/>
        <w:rPr>
          <w:rFonts w:ascii="Times New Roman" w:eastAsia="Times New Roman" w:hAnsi="Times New Roman" w:cs="Times New Roman"/>
          <w:kern w:val="0"/>
          <w:lang w:eastAsia="en-GB"/>
          <w14:ligatures w14:val="none"/>
        </w:rPr>
      </w:pPr>
    </w:p>
    <w:p w14:paraId="2113C87D" w14:textId="0CCD3BB3" w:rsidR="003A5FF4" w:rsidRPr="009C6E56" w:rsidRDefault="00BC4745" w:rsidP="009C6E56">
      <w:pPr>
        <w:pStyle w:val="ListParagraph"/>
        <w:numPr>
          <w:ilvl w:val="0"/>
          <w:numId w:val="1"/>
        </w:num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In </w:t>
      </w:r>
      <w:r>
        <w:rPr>
          <w:rFonts w:ascii="Times New Roman" w:eastAsia="Times New Roman" w:hAnsi="Times New Roman" w:cs="Times New Roman"/>
          <w:i/>
          <w:iCs/>
          <w:kern w:val="0"/>
          <w:lang w:eastAsia="en-GB"/>
          <w14:ligatures w14:val="none"/>
        </w:rPr>
        <w:t xml:space="preserve">Jetivia SA v Bilta (UK) Limited </w:t>
      </w:r>
      <w:r>
        <w:rPr>
          <w:rFonts w:ascii="Times New Roman" w:eastAsia="Times New Roman" w:hAnsi="Times New Roman" w:cs="Times New Roman"/>
          <w:kern w:val="0"/>
          <w:lang w:eastAsia="en-GB"/>
          <w14:ligatures w14:val="none"/>
        </w:rPr>
        <w:t xml:space="preserve">[2015] UKSC 23; [2016] AC 1, the Supreme Court confirmed that </w:t>
      </w:r>
      <w:r w:rsidR="00A64814">
        <w:rPr>
          <w:rFonts w:ascii="Times New Roman" w:eastAsia="Times New Roman" w:hAnsi="Times New Roman" w:cs="Times New Roman"/>
          <w:kern w:val="0"/>
          <w:lang w:eastAsia="en-GB"/>
          <w14:ligatures w14:val="none"/>
        </w:rPr>
        <w:t>s.213 IA has extraterritorial effect</w:t>
      </w:r>
      <w:r w:rsidR="003C373F">
        <w:rPr>
          <w:rFonts w:ascii="Times New Roman" w:eastAsia="Times New Roman" w:hAnsi="Times New Roman" w:cs="Times New Roman"/>
          <w:kern w:val="0"/>
          <w:lang w:eastAsia="en-GB"/>
          <w14:ligatures w14:val="none"/>
        </w:rPr>
        <w:t>.</w:t>
      </w:r>
    </w:p>
    <w:p w14:paraId="4BE6FA3F" w14:textId="77777777" w:rsidR="009C6E56" w:rsidRPr="0007560F" w:rsidRDefault="009C6E56" w:rsidP="0007560F">
      <w:pPr>
        <w:spacing w:before="100" w:beforeAutospacing="1" w:after="100" w:afterAutospacing="1" w:line="360" w:lineRule="auto"/>
        <w:jc w:val="both"/>
        <w:rPr>
          <w:rFonts w:ascii="Times New Roman" w:eastAsia="Times New Roman" w:hAnsi="Times New Roman" w:cs="Times New Roman"/>
          <w:kern w:val="0"/>
          <w:lang w:eastAsia="en-GB"/>
          <w14:ligatures w14:val="none"/>
        </w:rPr>
      </w:pPr>
    </w:p>
    <w:p w14:paraId="43783494" w14:textId="515C9886" w:rsidR="00E636C6" w:rsidRPr="00E636C6" w:rsidRDefault="00E636C6" w:rsidP="00E636C6">
      <w:pPr>
        <w:spacing w:line="360" w:lineRule="auto"/>
        <w:jc w:val="both"/>
        <w:rPr>
          <w:rFonts w:ascii="Times New Roman" w:eastAsia="Times New Roman" w:hAnsi="Times New Roman" w:cs="Times New Roman"/>
          <w:b/>
          <w:bCs/>
          <w:color w:val="000000"/>
          <w:kern w:val="0"/>
          <w:u w:val="single"/>
          <w:lang w:eastAsia="en-GB"/>
          <w14:ligatures w14:val="none"/>
        </w:rPr>
      </w:pPr>
      <w:r w:rsidRPr="00E636C6">
        <w:rPr>
          <w:rFonts w:ascii="Times New Roman" w:eastAsia="Times New Roman" w:hAnsi="Times New Roman" w:cs="Times New Roman"/>
          <w:b/>
          <w:bCs/>
          <w:color w:val="000000"/>
          <w:kern w:val="0"/>
          <w:u w:val="single"/>
          <w:lang w:eastAsia="en-GB"/>
          <w14:ligatures w14:val="none"/>
        </w:rPr>
        <w:t>Hypothetical Examples</w:t>
      </w:r>
    </w:p>
    <w:p w14:paraId="7585E60F" w14:textId="77777777" w:rsidR="00E636C6" w:rsidRDefault="00E636C6" w:rsidP="00E636C6">
      <w:pPr>
        <w:pStyle w:val="ListParagraph"/>
        <w:numPr>
          <w:ilvl w:val="0"/>
          <w:numId w:val="1"/>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Examples in which a party may be able to pursue an outsider under s.213 IA are as follows: </w:t>
      </w:r>
    </w:p>
    <w:p w14:paraId="2CD7B48D" w14:textId="77777777" w:rsidR="00E636C6" w:rsidRDefault="00E636C6" w:rsidP="00E636C6">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2154DBDE" w14:textId="2DBA0FA4" w:rsidR="00ED182A" w:rsidRPr="00ED182A" w:rsidRDefault="00E636C6" w:rsidP="00ED182A">
      <w:pPr>
        <w:pStyle w:val="ListParagraph"/>
        <w:numPr>
          <w:ilvl w:val="1"/>
          <w:numId w:val="28"/>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ED182A">
        <w:rPr>
          <w:rFonts w:ascii="Times New Roman" w:eastAsia="Times New Roman" w:hAnsi="Times New Roman" w:cs="Times New Roman"/>
          <w:color w:val="000000"/>
          <w:kern w:val="0"/>
          <w:lang w:eastAsia="en-GB"/>
          <w14:ligatures w14:val="none"/>
        </w:rPr>
        <w:t>A commercial landlord has an empty office building and will be charged business rates. He engages the services of a company which promotes and assists with business rate avoidance schemes (“</w:t>
      </w:r>
      <w:r w:rsidRPr="00ED182A">
        <w:rPr>
          <w:rFonts w:ascii="Times New Roman" w:eastAsia="Times New Roman" w:hAnsi="Times New Roman" w:cs="Times New Roman"/>
          <w:b/>
          <w:bCs/>
          <w:color w:val="000000"/>
          <w:kern w:val="0"/>
          <w:lang w:eastAsia="en-GB"/>
          <w14:ligatures w14:val="none"/>
        </w:rPr>
        <w:t>A</w:t>
      </w:r>
      <w:r w:rsidRPr="00ED182A">
        <w:rPr>
          <w:rFonts w:ascii="Times New Roman" w:eastAsia="Times New Roman" w:hAnsi="Times New Roman" w:cs="Times New Roman"/>
          <w:color w:val="000000"/>
          <w:kern w:val="0"/>
          <w:lang w:eastAsia="en-GB"/>
          <w14:ligatures w14:val="none"/>
        </w:rPr>
        <w:t>”). A assists the landlord with incorporating a shell company (“</w:t>
      </w:r>
      <w:r w:rsidRPr="00ED182A">
        <w:rPr>
          <w:rFonts w:ascii="Times New Roman" w:eastAsia="Times New Roman" w:hAnsi="Times New Roman" w:cs="Times New Roman"/>
          <w:b/>
          <w:bCs/>
          <w:color w:val="000000"/>
          <w:kern w:val="0"/>
          <w:lang w:eastAsia="en-GB"/>
          <w14:ligatures w14:val="none"/>
        </w:rPr>
        <w:t>B</w:t>
      </w:r>
      <w:r w:rsidRPr="00ED182A">
        <w:rPr>
          <w:rFonts w:ascii="Times New Roman" w:eastAsia="Times New Roman" w:hAnsi="Times New Roman" w:cs="Times New Roman"/>
          <w:color w:val="000000"/>
          <w:kern w:val="0"/>
          <w:lang w:eastAsia="en-GB"/>
          <w14:ligatures w14:val="none"/>
        </w:rPr>
        <w:t xml:space="preserve">”). B then takes a lease of the building for a nominal rent. B leaves boxes of snails in the office building so it can claim agricultural exemptions from business rates. It may be possible to pursue: (i) the scheme promoter; and (ii) the landlord. Particularly </w:t>
      </w:r>
      <w:r w:rsidRPr="00ED182A">
        <w:rPr>
          <w:rFonts w:ascii="Times New Roman" w:eastAsia="Times New Roman" w:hAnsi="Times New Roman" w:cs="Times New Roman"/>
          <w:color w:val="000000"/>
          <w:kern w:val="0"/>
          <w:lang w:eastAsia="en-GB"/>
          <w14:ligatures w14:val="none"/>
        </w:rPr>
        <w:lastRenderedPageBreak/>
        <w:t xml:space="preserve">if the scheme promoter is actively dealing with correspondence from the local authority. </w:t>
      </w:r>
    </w:p>
    <w:p w14:paraId="26D784D8" w14:textId="77777777" w:rsidR="00ED182A" w:rsidRPr="00ED182A" w:rsidRDefault="00ED182A" w:rsidP="0007560F">
      <w:pPr>
        <w:pStyle w:val="ListParagraph"/>
        <w:spacing w:before="100" w:beforeAutospacing="1" w:after="100" w:afterAutospacing="1" w:line="360" w:lineRule="auto"/>
        <w:ind w:left="763"/>
        <w:jc w:val="both"/>
        <w:rPr>
          <w:rFonts w:ascii="Times New Roman" w:eastAsia="Times New Roman" w:hAnsi="Times New Roman" w:cs="Times New Roman"/>
          <w:color w:val="000000"/>
          <w:kern w:val="0"/>
          <w:lang w:eastAsia="en-GB"/>
          <w14:ligatures w14:val="none"/>
        </w:rPr>
      </w:pPr>
    </w:p>
    <w:p w14:paraId="2B3615F9" w14:textId="77777777" w:rsidR="009C6E56" w:rsidRPr="0007560F" w:rsidRDefault="00E636C6" w:rsidP="0007560F">
      <w:pPr>
        <w:pStyle w:val="ListParagraph"/>
        <w:numPr>
          <w:ilvl w:val="1"/>
          <w:numId w:val="28"/>
        </w:numPr>
        <w:spacing w:before="100" w:beforeAutospacing="1" w:after="100" w:afterAutospacing="1" w:line="360" w:lineRule="auto"/>
        <w:jc w:val="both"/>
        <w:rPr>
          <w:rFonts w:ascii="Times New Roman" w:hAnsi="Times New Roman" w:cs="Times New Roman"/>
          <w:lang w:eastAsia="en-GB"/>
        </w:rPr>
      </w:pPr>
      <w:r w:rsidRPr="0007560F">
        <w:rPr>
          <w:rFonts w:ascii="Times New Roman" w:hAnsi="Times New Roman" w:cs="Times New Roman"/>
          <w:lang w:eastAsia="en-GB"/>
        </w:rPr>
        <w:t xml:space="preserve">Company A carries on business in skip hire. It continually raises ‘fresh air’ invoices with multiple factoring companies. Multiple shell companies with directors who are well aware of A’s practices, sign off on the non-existent work to make it appear legitimate in returns for a share of the monies. In this example, the directors of the shell companies may be viable targets. </w:t>
      </w:r>
    </w:p>
    <w:p w14:paraId="54F5AB3A" w14:textId="77777777" w:rsidR="009C6E56" w:rsidRPr="009C6E56" w:rsidRDefault="009C6E56" w:rsidP="009C6E56">
      <w:pPr>
        <w:pStyle w:val="ListParagraph"/>
        <w:rPr>
          <w:rFonts w:ascii="Times New Roman" w:eastAsia="Times New Roman" w:hAnsi="Times New Roman" w:cs="Times New Roman"/>
          <w:color w:val="000000"/>
          <w:kern w:val="0"/>
          <w:lang w:eastAsia="en-GB"/>
          <w14:ligatures w14:val="none"/>
        </w:rPr>
      </w:pPr>
    </w:p>
    <w:p w14:paraId="4CDC6EF4" w14:textId="6A99F457" w:rsidR="00E636C6" w:rsidRPr="009C6E56" w:rsidRDefault="00E636C6"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9C6E56">
        <w:rPr>
          <w:rFonts w:ascii="Times New Roman" w:eastAsia="Times New Roman" w:hAnsi="Times New Roman" w:cs="Times New Roman"/>
          <w:color w:val="000000"/>
          <w:kern w:val="0"/>
          <w:lang w:eastAsia="en-GB"/>
          <w14:ligatures w14:val="none"/>
        </w:rPr>
        <w:t xml:space="preserve">Company A is a travel company which regularly takes deposits for holidays it can’t deliver. B, a marketing company (and which knows about A’s insolvency) continues to run advertising campaigns to boost advance bookings and deposits, receiving commission. </w:t>
      </w:r>
    </w:p>
    <w:p w14:paraId="31EBF08E" w14:textId="77777777" w:rsidR="00E636C6" w:rsidRPr="00281677" w:rsidRDefault="00E636C6" w:rsidP="00281677">
      <w:pPr>
        <w:pStyle w:val="ListParagraph"/>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p>
    <w:p w14:paraId="36FBBA8A" w14:textId="622C1F03" w:rsidR="00DF6FD6" w:rsidRPr="006C7B7E" w:rsidRDefault="006C7B7E" w:rsidP="006C7B7E">
      <w:pPr>
        <w:spacing w:before="100" w:beforeAutospacing="1" w:after="100" w:afterAutospacing="1" w:line="360" w:lineRule="auto"/>
        <w:jc w:val="both"/>
        <w:rPr>
          <w:rFonts w:ascii="Times New Roman" w:eastAsia="Times New Roman" w:hAnsi="Times New Roman" w:cs="Times New Roman"/>
          <w:color w:val="000000"/>
          <w:kern w:val="0"/>
          <w:u w:val="single"/>
          <w:lang w:eastAsia="en-GB"/>
          <w14:ligatures w14:val="none"/>
        </w:rPr>
      </w:pPr>
      <w:r w:rsidRPr="006C7B7E">
        <w:rPr>
          <w:rFonts w:ascii="Times New Roman" w:eastAsia="Times New Roman" w:hAnsi="Times New Roman" w:cs="Times New Roman"/>
          <w:color w:val="000000"/>
          <w:kern w:val="0"/>
          <w:u w:val="single"/>
          <w:lang w:eastAsia="en-GB"/>
          <w14:ligatures w14:val="none"/>
        </w:rPr>
        <w:t>Case Example</w:t>
      </w:r>
    </w:p>
    <w:p w14:paraId="3A1F1A1B" w14:textId="4D40F959" w:rsidR="00DF6FD6" w:rsidRPr="00E636C6" w:rsidRDefault="00E636C6" w:rsidP="0007560F">
      <w:pPr>
        <w:pStyle w:val="ListParagraph"/>
        <w:numPr>
          <w:ilvl w:val="0"/>
          <w:numId w:val="28"/>
        </w:numPr>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So much for theory. </w:t>
      </w:r>
      <w:r w:rsidR="00B929DD" w:rsidRPr="00E636C6">
        <w:rPr>
          <w:rFonts w:ascii="Times New Roman" w:eastAsia="Times New Roman" w:hAnsi="Times New Roman" w:cs="Times New Roman"/>
          <w:color w:val="000000"/>
          <w:kern w:val="0"/>
          <w:lang w:eastAsia="en-GB"/>
          <w14:ligatures w14:val="none"/>
        </w:rPr>
        <w:t>The</w:t>
      </w:r>
      <w:r w:rsidR="009E21F9" w:rsidRPr="00E636C6">
        <w:rPr>
          <w:rFonts w:ascii="Times New Roman" w:eastAsia="Times New Roman" w:hAnsi="Times New Roman" w:cs="Times New Roman"/>
          <w:color w:val="000000"/>
          <w:kern w:val="0"/>
          <w:lang w:eastAsia="en-GB"/>
          <w14:ligatures w14:val="none"/>
        </w:rPr>
        <w:t xml:space="preserve"> judgment of Leech J in </w:t>
      </w:r>
      <w:r w:rsidR="009E21F9" w:rsidRPr="00E636C6">
        <w:rPr>
          <w:rFonts w:ascii="Times New Roman" w:eastAsia="Times New Roman" w:hAnsi="Times New Roman" w:cs="Times New Roman"/>
          <w:i/>
          <w:iCs/>
          <w:color w:val="000000"/>
          <w:kern w:val="0"/>
          <w:lang w:eastAsia="en-GB"/>
          <w14:ligatures w14:val="none"/>
        </w:rPr>
        <w:t xml:space="preserve">Transworld Payment Solutions UK Limited v First Curaçao International Bank N.V. </w:t>
      </w:r>
      <w:r w:rsidR="009E21F9" w:rsidRPr="00E636C6">
        <w:rPr>
          <w:rFonts w:ascii="Times New Roman" w:eastAsia="Times New Roman" w:hAnsi="Times New Roman" w:cs="Times New Roman"/>
          <w:color w:val="000000"/>
          <w:kern w:val="0"/>
          <w:lang w:eastAsia="en-GB"/>
          <w14:ligatures w14:val="none"/>
        </w:rPr>
        <w:t xml:space="preserve">[2025] EWHC 2480 (Ch) </w:t>
      </w:r>
      <w:r w:rsidR="00E52AFE">
        <w:rPr>
          <w:rFonts w:ascii="Times New Roman" w:eastAsia="Times New Roman" w:hAnsi="Times New Roman" w:cs="Times New Roman"/>
          <w:color w:val="000000"/>
          <w:kern w:val="0"/>
          <w:lang w:eastAsia="en-GB"/>
          <w14:ligatures w14:val="none"/>
        </w:rPr>
        <w:t>however demonstrates an example in which outsiders were not held to be liable for knowingly participating in a business carried on with intent to defraud creditors. The judgement is</w:t>
      </w:r>
      <w:r w:rsidR="009E21F9" w:rsidRPr="00E636C6">
        <w:rPr>
          <w:rFonts w:ascii="Times New Roman" w:eastAsia="Times New Roman" w:hAnsi="Times New Roman" w:cs="Times New Roman"/>
          <w:color w:val="000000"/>
          <w:kern w:val="0"/>
          <w:lang w:eastAsia="en-GB"/>
          <w14:ligatures w14:val="none"/>
        </w:rPr>
        <w:t xml:space="preserve"> enormous</w:t>
      </w:r>
      <w:r w:rsidR="004E1B11" w:rsidRPr="00E636C6">
        <w:rPr>
          <w:rFonts w:ascii="Times New Roman" w:eastAsia="Times New Roman" w:hAnsi="Times New Roman" w:cs="Times New Roman"/>
          <w:color w:val="000000"/>
          <w:kern w:val="0"/>
          <w:lang w:eastAsia="en-GB"/>
          <w14:ligatures w14:val="none"/>
        </w:rPr>
        <w:t xml:space="preserve">, so a full recitation of the facts is beyond the scope of this paper. </w:t>
      </w:r>
      <w:r w:rsidR="000F6604" w:rsidRPr="00E636C6">
        <w:rPr>
          <w:rFonts w:ascii="Times New Roman" w:eastAsia="Times New Roman" w:hAnsi="Times New Roman" w:cs="Times New Roman"/>
          <w:color w:val="000000"/>
          <w:kern w:val="0"/>
          <w:lang w:eastAsia="en-GB"/>
          <w14:ligatures w14:val="none"/>
        </w:rPr>
        <w:t xml:space="preserve">In summary: </w:t>
      </w:r>
    </w:p>
    <w:p w14:paraId="5D14296F" w14:textId="77777777" w:rsidR="000F6604" w:rsidRDefault="000F6604" w:rsidP="000F6604">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6D1474A2" w14:textId="55F6D52D" w:rsidR="00305B16" w:rsidRPr="00305B16" w:rsidRDefault="000F6604"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r>
        <w:rPr>
          <w:rFonts w:ascii="Times New Roman" w:eastAsia="Times New Roman" w:hAnsi="Times New Roman" w:cs="Times New Roman"/>
          <w:color w:val="000000"/>
          <w:kern w:val="0"/>
          <w:lang w:eastAsia="en-GB"/>
          <w14:ligatures w14:val="none"/>
        </w:rPr>
        <w:t>Transworld Payment Solutions UK Ltd</w:t>
      </w:r>
      <w:r w:rsidR="00906977">
        <w:rPr>
          <w:rFonts w:ascii="Times New Roman" w:eastAsia="Times New Roman" w:hAnsi="Times New Roman" w:cs="Times New Roman"/>
          <w:color w:val="000000"/>
          <w:kern w:val="0"/>
          <w:lang w:eastAsia="en-GB"/>
          <w14:ligatures w14:val="none"/>
        </w:rPr>
        <w:t xml:space="preserve"> (“</w:t>
      </w:r>
      <w:r w:rsidR="00906977" w:rsidRPr="00906977">
        <w:rPr>
          <w:rFonts w:ascii="Times New Roman" w:eastAsia="Times New Roman" w:hAnsi="Times New Roman" w:cs="Times New Roman"/>
          <w:b/>
          <w:bCs/>
          <w:color w:val="000000"/>
          <w:kern w:val="0"/>
          <w:lang w:eastAsia="en-GB"/>
          <w14:ligatures w14:val="none"/>
        </w:rPr>
        <w:t>TWPS</w:t>
      </w:r>
      <w:r w:rsidR="00906977">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entered </w:t>
      </w:r>
      <w:r w:rsidR="00C46B84">
        <w:rPr>
          <w:rFonts w:ascii="Times New Roman" w:eastAsia="Times New Roman" w:hAnsi="Times New Roman" w:cs="Times New Roman"/>
          <w:color w:val="000000"/>
          <w:kern w:val="0"/>
          <w:lang w:eastAsia="en-GB"/>
          <w14:ligatures w14:val="none"/>
        </w:rPr>
        <w:t>liquidation in September 2014. The liquidator was Mr Stephen Hunt</w:t>
      </w:r>
      <w:r w:rsidR="00906977">
        <w:rPr>
          <w:rFonts w:ascii="Times New Roman" w:eastAsia="Times New Roman" w:hAnsi="Times New Roman" w:cs="Times New Roman"/>
          <w:color w:val="000000"/>
          <w:kern w:val="0"/>
          <w:lang w:eastAsia="en-GB"/>
          <w14:ligatures w14:val="none"/>
        </w:rPr>
        <w:t xml:space="preserve"> (“</w:t>
      </w:r>
      <w:r w:rsidR="00906977" w:rsidRPr="00906977">
        <w:rPr>
          <w:rFonts w:ascii="Times New Roman" w:eastAsia="Times New Roman" w:hAnsi="Times New Roman" w:cs="Times New Roman"/>
          <w:b/>
          <w:bCs/>
          <w:color w:val="000000"/>
          <w:kern w:val="0"/>
          <w:lang w:eastAsia="en-GB"/>
          <w14:ligatures w14:val="none"/>
        </w:rPr>
        <w:t>the Liquidator</w:t>
      </w:r>
      <w:r w:rsidR="00906977">
        <w:rPr>
          <w:rFonts w:ascii="Times New Roman" w:eastAsia="Times New Roman" w:hAnsi="Times New Roman" w:cs="Times New Roman"/>
          <w:color w:val="000000"/>
          <w:kern w:val="0"/>
          <w:lang w:eastAsia="en-GB"/>
          <w14:ligatures w14:val="none"/>
        </w:rPr>
        <w:t>”)</w:t>
      </w:r>
      <w:r w:rsidR="00C46B84">
        <w:rPr>
          <w:rFonts w:ascii="Times New Roman" w:eastAsia="Times New Roman" w:hAnsi="Times New Roman" w:cs="Times New Roman"/>
          <w:color w:val="000000"/>
          <w:kern w:val="0"/>
          <w:lang w:eastAsia="en-GB"/>
          <w14:ligatures w14:val="none"/>
        </w:rPr>
        <w:t>, who was also the liquidator of 1</w:t>
      </w:r>
      <w:r w:rsidR="00CF2483">
        <w:rPr>
          <w:rFonts w:ascii="Times New Roman" w:eastAsia="Times New Roman" w:hAnsi="Times New Roman" w:cs="Times New Roman"/>
          <w:color w:val="000000"/>
          <w:kern w:val="0"/>
          <w:lang w:eastAsia="en-GB"/>
          <w14:ligatures w14:val="none"/>
        </w:rPr>
        <w:t>0</w:t>
      </w:r>
      <w:r w:rsidR="00C46B84">
        <w:rPr>
          <w:rFonts w:ascii="Times New Roman" w:eastAsia="Times New Roman" w:hAnsi="Times New Roman" w:cs="Times New Roman"/>
          <w:color w:val="000000"/>
          <w:kern w:val="0"/>
          <w:lang w:eastAsia="en-GB"/>
          <w14:ligatures w14:val="none"/>
        </w:rPr>
        <w:t xml:space="preserve"> </w:t>
      </w:r>
      <w:r w:rsidR="00CF2483">
        <w:rPr>
          <w:rFonts w:ascii="Times New Roman" w:eastAsia="Times New Roman" w:hAnsi="Times New Roman" w:cs="Times New Roman"/>
          <w:color w:val="000000"/>
          <w:kern w:val="0"/>
          <w:lang w:eastAsia="en-GB"/>
          <w14:ligatures w14:val="none"/>
        </w:rPr>
        <w:t xml:space="preserve">of 19 </w:t>
      </w:r>
      <w:r w:rsidR="00C46B84">
        <w:rPr>
          <w:rFonts w:ascii="Times New Roman" w:eastAsia="Times New Roman" w:hAnsi="Times New Roman" w:cs="Times New Roman"/>
          <w:color w:val="000000"/>
          <w:kern w:val="0"/>
          <w:lang w:eastAsia="en-GB"/>
          <w14:ligatures w14:val="none"/>
        </w:rPr>
        <w:t xml:space="preserve">companies </w:t>
      </w:r>
      <w:r w:rsidR="003D3DFA">
        <w:rPr>
          <w:rFonts w:ascii="Times New Roman" w:eastAsia="Times New Roman" w:hAnsi="Times New Roman" w:cs="Times New Roman"/>
          <w:color w:val="000000"/>
          <w:kern w:val="0"/>
          <w:lang w:eastAsia="en-GB"/>
          <w14:ligatures w14:val="none"/>
        </w:rPr>
        <w:t xml:space="preserve">which participated in </w:t>
      </w:r>
      <w:r w:rsidR="00C63C29">
        <w:rPr>
          <w:rFonts w:ascii="Times New Roman" w:eastAsia="Times New Roman" w:hAnsi="Times New Roman" w:cs="Times New Roman"/>
          <w:color w:val="000000"/>
          <w:kern w:val="0"/>
          <w:lang w:eastAsia="en-GB"/>
          <w14:ligatures w14:val="none"/>
        </w:rPr>
        <w:t>carousel fraud (“</w:t>
      </w:r>
      <w:r w:rsidR="00C63C29" w:rsidRPr="00C63C29">
        <w:rPr>
          <w:rFonts w:ascii="Times New Roman" w:eastAsia="Times New Roman" w:hAnsi="Times New Roman" w:cs="Times New Roman"/>
          <w:b/>
          <w:bCs/>
          <w:color w:val="000000"/>
          <w:kern w:val="0"/>
          <w:lang w:eastAsia="en-GB"/>
          <w14:ligatures w14:val="none"/>
        </w:rPr>
        <w:t>the MTIC Companies</w:t>
      </w:r>
      <w:r w:rsidR="00C63C29">
        <w:rPr>
          <w:rFonts w:ascii="Times New Roman" w:eastAsia="Times New Roman" w:hAnsi="Times New Roman" w:cs="Times New Roman"/>
          <w:color w:val="000000"/>
          <w:kern w:val="0"/>
          <w:lang w:eastAsia="en-GB"/>
          <w14:ligatures w14:val="none"/>
        </w:rPr>
        <w:t xml:space="preserve">”). </w:t>
      </w:r>
    </w:p>
    <w:p w14:paraId="49F0D42E" w14:textId="77777777" w:rsidR="00305B16" w:rsidRPr="00305B16" w:rsidRDefault="00305B16" w:rsidP="00305B16">
      <w:pPr>
        <w:pStyle w:val="ListParagraph"/>
        <w:spacing w:before="100" w:beforeAutospacing="1" w:after="100" w:afterAutospacing="1" w:line="360" w:lineRule="auto"/>
        <w:ind w:left="905"/>
        <w:jc w:val="both"/>
        <w:rPr>
          <w:rFonts w:ascii="Times New Roman" w:eastAsia="Times New Roman" w:hAnsi="Times New Roman" w:cs="Times New Roman"/>
          <w:i/>
          <w:iCs/>
          <w:color w:val="000000"/>
          <w:kern w:val="0"/>
          <w:lang w:eastAsia="en-GB"/>
          <w14:ligatures w14:val="none"/>
        </w:rPr>
      </w:pPr>
    </w:p>
    <w:p w14:paraId="07DE76C5" w14:textId="75CD9910" w:rsidR="00305B16" w:rsidRPr="00305B16" w:rsidRDefault="00CF2483"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 The Claimants </w:t>
      </w:r>
      <w:r w:rsidR="00C73A6C" w:rsidRPr="00305B16">
        <w:rPr>
          <w:rFonts w:ascii="Times New Roman" w:eastAsia="Times New Roman" w:hAnsi="Times New Roman" w:cs="Times New Roman"/>
          <w:color w:val="000000"/>
          <w:kern w:val="0"/>
          <w:lang w:eastAsia="en-GB"/>
          <w14:ligatures w14:val="none"/>
        </w:rPr>
        <w:t xml:space="preserve">brought three section 213 IA claims: (i) first, </w:t>
      </w:r>
      <w:r w:rsidR="00485311" w:rsidRPr="00305B16">
        <w:rPr>
          <w:rFonts w:ascii="Times New Roman" w:eastAsia="Times New Roman" w:hAnsi="Times New Roman" w:cs="Times New Roman"/>
          <w:color w:val="000000"/>
          <w:kern w:val="0"/>
          <w:lang w:eastAsia="en-GB"/>
          <w14:ligatures w14:val="none"/>
        </w:rPr>
        <w:t>against TWPS for knowingly participating in the business of the MTIC Companies</w:t>
      </w:r>
      <w:r w:rsidR="00461E68" w:rsidRPr="00305B16">
        <w:rPr>
          <w:rFonts w:ascii="Times New Roman" w:eastAsia="Times New Roman" w:hAnsi="Times New Roman" w:cs="Times New Roman"/>
          <w:color w:val="000000"/>
          <w:kern w:val="0"/>
          <w:lang w:eastAsia="en-GB"/>
          <w14:ligatures w14:val="none"/>
        </w:rPr>
        <w:t xml:space="preserve"> (i.e MTIC Fraud) </w:t>
      </w:r>
      <w:r w:rsidR="00485311" w:rsidRPr="00305B16">
        <w:rPr>
          <w:rFonts w:ascii="Times New Roman" w:eastAsia="Times New Roman" w:hAnsi="Times New Roman" w:cs="Times New Roman"/>
          <w:color w:val="000000"/>
          <w:kern w:val="0"/>
          <w:lang w:eastAsia="en-GB"/>
          <w14:ligatures w14:val="none"/>
        </w:rPr>
        <w:t xml:space="preserve">; (ii) secondly, against </w:t>
      </w:r>
      <w:r w:rsidR="00561B35" w:rsidRPr="00305B16">
        <w:rPr>
          <w:rFonts w:ascii="Times New Roman" w:eastAsia="Times New Roman" w:hAnsi="Times New Roman" w:cs="Times New Roman"/>
          <w:color w:val="000000"/>
          <w:kern w:val="0"/>
          <w:lang w:eastAsia="en-GB"/>
          <w14:ligatures w14:val="none"/>
        </w:rPr>
        <w:t>First Curacao International Bank N.V (“</w:t>
      </w:r>
      <w:r w:rsidR="00561B35" w:rsidRPr="00305B16">
        <w:rPr>
          <w:rFonts w:ascii="Times New Roman" w:eastAsia="Times New Roman" w:hAnsi="Times New Roman" w:cs="Times New Roman"/>
          <w:b/>
          <w:bCs/>
          <w:color w:val="000000"/>
          <w:kern w:val="0"/>
          <w:lang w:eastAsia="en-GB"/>
          <w14:ligatures w14:val="none"/>
        </w:rPr>
        <w:t>F</w:t>
      </w:r>
      <w:r w:rsidR="00DB610D" w:rsidRPr="00305B16">
        <w:rPr>
          <w:rFonts w:ascii="Times New Roman" w:eastAsia="Times New Roman" w:hAnsi="Times New Roman" w:cs="Times New Roman"/>
          <w:b/>
          <w:bCs/>
          <w:color w:val="000000"/>
          <w:kern w:val="0"/>
          <w:lang w:eastAsia="en-GB"/>
          <w14:ligatures w14:val="none"/>
        </w:rPr>
        <w:t>CIB</w:t>
      </w:r>
      <w:r w:rsidR="00DB610D" w:rsidRPr="00305B16">
        <w:rPr>
          <w:rFonts w:ascii="Times New Roman" w:eastAsia="Times New Roman" w:hAnsi="Times New Roman" w:cs="Times New Roman"/>
          <w:color w:val="000000"/>
          <w:kern w:val="0"/>
          <w:lang w:eastAsia="en-GB"/>
          <w14:ligatures w14:val="none"/>
        </w:rPr>
        <w:t>”)</w:t>
      </w:r>
      <w:r w:rsidR="00593B01" w:rsidRPr="00305B16">
        <w:rPr>
          <w:rFonts w:ascii="Times New Roman" w:eastAsia="Times New Roman" w:hAnsi="Times New Roman" w:cs="Times New Roman"/>
          <w:color w:val="000000"/>
          <w:kern w:val="0"/>
          <w:lang w:eastAsia="en-GB"/>
          <w14:ligatures w14:val="none"/>
        </w:rPr>
        <w:t xml:space="preserve"> </w:t>
      </w:r>
      <w:r w:rsidR="001D178A" w:rsidRPr="00305B16">
        <w:rPr>
          <w:rFonts w:ascii="Times New Roman" w:eastAsia="Times New Roman" w:hAnsi="Times New Roman" w:cs="Times New Roman"/>
          <w:color w:val="000000"/>
          <w:kern w:val="0"/>
          <w:lang w:eastAsia="en-GB"/>
          <w14:ligatures w14:val="none"/>
        </w:rPr>
        <w:t>for knowingly participating in the business of TWPS; and (iii) against Mr</w:t>
      </w:r>
      <w:r w:rsidR="009C7BBB" w:rsidRPr="00305B16">
        <w:rPr>
          <w:rFonts w:ascii="Times New Roman" w:eastAsia="Times New Roman" w:hAnsi="Times New Roman" w:cs="Times New Roman"/>
          <w:color w:val="000000"/>
          <w:kern w:val="0"/>
          <w:lang w:eastAsia="en-GB"/>
          <w14:ligatures w14:val="none"/>
        </w:rPr>
        <w:t xml:space="preserve"> Deuss (who was</w:t>
      </w:r>
      <w:r w:rsidR="003C7B18" w:rsidRPr="00305B16">
        <w:rPr>
          <w:rFonts w:ascii="Times New Roman" w:eastAsia="Times New Roman" w:hAnsi="Times New Roman" w:cs="Times New Roman"/>
          <w:color w:val="000000"/>
          <w:kern w:val="0"/>
          <w:lang w:eastAsia="en-GB"/>
          <w14:ligatures w14:val="none"/>
        </w:rPr>
        <w:t xml:space="preserve"> a </w:t>
      </w:r>
      <w:r w:rsidR="004678D6" w:rsidRPr="00305B16">
        <w:rPr>
          <w:rFonts w:ascii="Times New Roman" w:eastAsia="Times New Roman" w:hAnsi="Times New Roman" w:cs="Times New Roman"/>
          <w:color w:val="000000"/>
          <w:kern w:val="0"/>
          <w:lang w:eastAsia="en-GB"/>
          <w14:ligatures w14:val="none"/>
        </w:rPr>
        <w:t>‘Supervisory D</w:t>
      </w:r>
      <w:r w:rsidR="003C7B18" w:rsidRPr="00305B16">
        <w:rPr>
          <w:rFonts w:ascii="Times New Roman" w:eastAsia="Times New Roman" w:hAnsi="Times New Roman" w:cs="Times New Roman"/>
          <w:color w:val="000000"/>
          <w:kern w:val="0"/>
          <w:lang w:eastAsia="en-GB"/>
          <w14:ligatures w14:val="none"/>
        </w:rPr>
        <w:t>irector</w:t>
      </w:r>
      <w:r w:rsidR="004678D6" w:rsidRPr="00305B16">
        <w:rPr>
          <w:rFonts w:ascii="Times New Roman" w:eastAsia="Times New Roman" w:hAnsi="Times New Roman" w:cs="Times New Roman"/>
          <w:color w:val="000000"/>
          <w:kern w:val="0"/>
          <w:lang w:eastAsia="en-GB"/>
          <w14:ligatures w14:val="none"/>
        </w:rPr>
        <w:t>’</w:t>
      </w:r>
      <w:r w:rsidR="003C7B18" w:rsidRPr="00305B16">
        <w:rPr>
          <w:rFonts w:ascii="Times New Roman" w:eastAsia="Times New Roman" w:hAnsi="Times New Roman" w:cs="Times New Roman"/>
          <w:color w:val="000000"/>
          <w:kern w:val="0"/>
          <w:lang w:eastAsia="en-GB"/>
          <w14:ligatures w14:val="none"/>
        </w:rPr>
        <w:t xml:space="preserve"> of FCIB and</w:t>
      </w:r>
      <w:r w:rsidR="004678D6" w:rsidRPr="00305B16">
        <w:rPr>
          <w:rFonts w:ascii="Times New Roman" w:eastAsia="Times New Roman" w:hAnsi="Times New Roman" w:cs="Times New Roman"/>
          <w:color w:val="000000"/>
          <w:kern w:val="0"/>
          <w:lang w:eastAsia="en-GB"/>
          <w14:ligatures w14:val="none"/>
        </w:rPr>
        <w:t xml:space="preserve"> alleged to be a de facto/shadow director of TWPS</w:t>
      </w:r>
      <w:r w:rsidR="008C2F10" w:rsidRPr="00305B16">
        <w:rPr>
          <w:rFonts w:ascii="Times New Roman" w:eastAsia="Times New Roman" w:hAnsi="Times New Roman" w:cs="Times New Roman"/>
          <w:color w:val="000000"/>
          <w:kern w:val="0"/>
          <w:lang w:eastAsia="en-GB"/>
          <w14:ligatures w14:val="none"/>
        </w:rPr>
        <w:t>)</w:t>
      </w:r>
      <w:r w:rsidR="00D30327" w:rsidRPr="00305B16">
        <w:rPr>
          <w:rFonts w:ascii="Times New Roman" w:eastAsia="Times New Roman" w:hAnsi="Times New Roman" w:cs="Times New Roman"/>
          <w:color w:val="000000"/>
          <w:kern w:val="0"/>
          <w:lang w:eastAsia="en-GB"/>
          <w14:ligatures w14:val="none"/>
        </w:rPr>
        <w:t xml:space="preserve"> for knowingly participating in the business of TWPS. </w:t>
      </w:r>
    </w:p>
    <w:p w14:paraId="7C7F147E" w14:textId="77777777" w:rsidR="00305B16" w:rsidRPr="00305B16" w:rsidRDefault="00305B16" w:rsidP="00305B16">
      <w:pPr>
        <w:pStyle w:val="ListParagraph"/>
        <w:rPr>
          <w:rFonts w:ascii="Times New Roman" w:eastAsia="Times New Roman" w:hAnsi="Times New Roman" w:cs="Times New Roman"/>
          <w:color w:val="000000"/>
          <w:kern w:val="0"/>
          <w:lang w:eastAsia="en-GB"/>
          <w14:ligatures w14:val="none"/>
        </w:rPr>
      </w:pPr>
    </w:p>
    <w:p w14:paraId="4DAF7375" w14:textId="3C1F6B36" w:rsidR="001C24E2" w:rsidRPr="00305B16" w:rsidRDefault="001C24E2"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i/>
          <w:iCs/>
          <w:color w:val="000000"/>
          <w:kern w:val="0"/>
          <w:lang w:eastAsia="en-GB"/>
          <w14:ligatures w14:val="none"/>
        </w:rPr>
      </w:pPr>
      <w:r w:rsidRPr="00305B16">
        <w:rPr>
          <w:rFonts w:ascii="Times New Roman" w:eastAsia="Times New Roman" w:hAnsi="Times New Roman" w:cs="Times New Roman"/>
          <w:color w:val="000000"/>
          <w:kern w:val="0"/>
          <w:lang w:eastAsia="en-GB"/>
          <w14:ligatures w14:val="none"/>
        </w:rPr>
        <w:t>In essence, the</w:t>
      </w:r>
      <w:r w:rsidR="006F7C3E" w:rsidRPr="00305B16">
        <w:rPr>
          <w:rFonts w:ascii="Times New Roman" w:eastAsia="Times New Roman" w:hAnsi="Times New Roman" w:cs="Times New Roman"/>
          <w:color w:val="000000"/>
          <w:kern w:val="0"/>
          <w:lang w:eastAsia="en-GB"/>
          <w14:ligatures w14:val="none"/>
        </w:rPr>
        <w:t xml:space="preserve"> factual basis underpinning the s.213 IA claims were: (i) FCIB</w:t>
      </w:r>
      <w:r w:rsidR="005F3465" w:rsidRPr="00305B16">
        <w:rPr>
          <w:rFonts w:ascii="Times New Roman" w:eastAsia="Times New Roman" w:hAnsi="Times New Roman" w:cs="Times New Roman"/>
          <w:color w:val="000000"/>
          <w:kern w:val="0"/>
          <w:lang w:eastAsia="en-GB"/>
          <w14:ligatures w14:val="none"/>
        </w:rPr>
        <w:t xml:space="preserve"> provided its banking services to the MTIC Companies and </w:t>
      </w:r>
      <w:r w:rsidR="00D62ADF">
        <w:rPr>
          <w:rFonts w:ascii="Times New Roman" w:eastAsia="Times New Roman" w:hAnsi="Times New Roman" w:cs="Times New Roman"/>
          <w:color w:val="000000"/>
          <w:kern w:val="0"/>
          <w:lang w:eastAsia="en-GB"/>
          <w14:ligatures w14:val="none"/>
        </w:rPr>
        <w:t>used</w:t>
      </w:r>
      <w:r w:rsidR="005F3465" w:rsidRPr="00305B16">
        <w:rPr>
          <w:rFonts w:ascii="Times New Roman" w:eastAsia="Times New Roman" w:hAnsi="Times New Roman" w:cs="Times New Roman"/>
          <w:color w:val="000000"/>
          <w:kern w:val="0"/>
          <w:lang w:eastAsia="en-GB"/>
          <w14:ligatures w14:val="none"/>
        </w:rPr>
        <w:t xml:space="preserve"> TWPS to market those services; (ii) </w:t>
      </w:r>
      <w:r w:rsidR="006E6D31" w:rsidRPr="00305B16">
        <w:rPr>
          <w:rFonts w:ascii="Times New Roman" w:eastAsia="Times New Roman" w:hAnsi="Times New Roman" w:cs="Times New Roman"/>
          <w:color w:val="000000"/>
          <w:kern w:val="0"/>
          <w:lang w:eastAsia="en-GB"/>
          <w14:ligatures w14:val="none"/>
        </w:rPr>
        <w:t>TWPS solicited customers in the Te</w:t>
      </w:r>
      <w:r w:rsidR="00B46AF4" w:rsidRPr="00305B16">
        <w:rPr>
          <w:rFonts w:ascii="Times New Roman" w:eastAsia="Times New Roman" w:hAnsi="Times New Roman" w:cs="Times New Roman"/>
          <w:color w:val="000000"/>
          <w:kern w:val="0"/>
          <w:lang w:eastAsia="en-GB"/>
          <w14:ligatures w14:val="none"/>
        </w:rPr>
        <w:t>lecommunications</w:t>
      </w:r>
      <w:r w:rsidR="00C662F2" w:rsidRPr="00305B16">
        <w:rPr>
          <w:rFonts w:ascii="Times New Roman" w:eastAsia="Times New Roman" w:hAnsi="Times New Roman" w:cs="Times New Roman"/>
          <w:color w:val="000000"/>
          <w:kern w:val="0"/>
          <w:lang w:eastAsia="en-GB"/>
          <w14:ligatures w14:val="none"/>
        </w:rPr>
        <w:t xml:space="preserve"> and Computer</w:t>
      </w:r>
      <w:r w:rsidR="006E6D31" w:rsidRPr="00305B16">
        <w:rPr>
          <w:rFonts w:ascii="Times New Roman" w:eastAsia="Times New Roman" w:hAnsi="Times New Roman" w:cs="Times New Roman"/>
          <w:color w:val="000000"/>
          <w:kern w:val="0"/>
          <w:lang w:eastAsia="en-GB"/>
          <w14:ligatures w14:val="none"/>
        </w:rPr>
        <w:t xml:space="preserve"> </w:t>
      </w:r>
      <w:r w:rsidR="00C662F2" w:rsidRPr="00305B16">
        <w:rPr>
          <w:rFonts w:ascii="Times New Roman" w:eastAsia="Times New Roman" w:hAnsi="Times New Roman" w:cs="Times New Roman"/>
          <w:color w:val="000000"/>
          <w:kern w:val="0"/>
          <w:lang w:eastAsia="en-GB"/>
          <w14:ligatures w14:val="none"/>
        </w:rPr>
        <w:t>s</w:t>
      </w:r>
      <w:r w:rsidR="006E6D31" w:rsidRPr="00305B16">
        <w:rPr>
          <w:rFonts w:ascii="Times New Roman" w:eastAsia="Times New Roman" w:hAnsi="Times New Roman" w:cs="Times New Roman"/>
          <w:color w:val="000000"/>
          <w:kern w:val="0"/>
          <w:lang w:eastAsia="en-GB"/>
          <w14:ligatures w14:val="none"/>
        </w:rPr>
        <w:t xml:space="preserve">ector, performed KYC checks for customers when they applied for an account </w:t>
      </w:r>
      <w:r w:rsidR="00B3296D" w:rsidRPr="00305B16">
        <w:rPr>
          <w:rFonts w:ascii="Times New Roman" w:eastAsia="Times New Roman" w:hAnsi="Times New Roman" w:cs="Times New Roman"/>
          <w:color w:val="000000"/>
          <w:kern w:val="0"/>
          <w:lang w:eastAsia="en-GB"/>
          <w14:ligatures w14:val="none"/>
        </w:rPr>
        <w:t>and assumed responsibility for FCIB’s AML obligations</w:t>
      </w:r>
      <w:r w:rsidR="00461E68" w:rsidRPr="00305B16">
        <w:rPr>
          <w:rFonts w:ascii="Times New Roman" w:eastAsia="Times New Roman" w:hAnsi="Times New Roman" w:cs="Times New Roman"/>
          <w:color w:val="000000"/>
          <w:kern w:val="0"/>
          <w:lang w:eastAsia="en-GB"/>
          <w14:ligatures w14:val="none"/>
        </w:rPr>
        <w:t xml:space="preserve">; and (iii) </w:t>
      </w:r>
      <w:r w:rsidR="002E291A" w:rsidRPr="00305B16">
        <w:rPr>
          <w:rFonts w:ascii="Times New Roman" w:eastAsia="Times New Roman" w:hAnsi="Times New Roman" w:cs="Times New Roman"/>
          <w:color w:val="000000"/>
          <w:kern w:val="0"/>
          <w:lang w:eastAsia="en-GB"/>
          <w14:ligatures w14:val="none"/>
        </w:rPr>
        <w:t xml:space="preserve">Mr Deuss allegedly dishonestly incorporated FCIB to pretend it was an offshore bank and used FCIB and TWPS to create or facilitate the creation of </w:t>
      </w:r>
      <w:r w:rsidR="00A35BE2" w:rsidRPr="00305B16">
        <w:rPr>
          <w:rFonts w:ascii="Times New Roman" w:eastAsia="Times New Roman" w:hAnsi="Times New Roman" w:cs="Times New Roman"/>
          <w:color w:val="000000"/>
          <w:kern w:val="0"/>
          <w:lang w:eastAsia="en-GB"/>
          <w14:ligatures w14:val="none"/>
        </w:rPr>
        <w:t xml:space="preserve">a network of companies engaged in MTIC fraud. </w:t>
      </w:r>
    </w:p>
    <w:p w14:paraId="2B343992" w14:textId="77777777" w:rsidR="00EA09DB" w:rsidRPr="00EA09DB" w:rsidRDefault="00EA09DB" w:rsidP="00EA09DB">
      <w:pPr>
        <w:pStyle w:val="ListParagraph"/>
        <w:rPr>
          <w:rFonts w:ascii="Times New Roman" w:eastAsia="Times New Roman" w:hAnsi="Times New Roman" w:cs="Times New Roman"/>
          <w:i/>
          <w:iCs/>
          <w:color w:val="000000"/>
          <w:kern w:val="0"/>
          <w:lang w:eastAsia="en-GB"/>
          <w14:ligatures w14:val="none"/>
        </w:rPr>
      </w:pPr>
    </w:p>
    <w:p w14:paraId="17978774" w14:textId="542F759A" w:rsidR="00EA09DB" w:rsidRDefault="00225465" w:rsidP="0007560F">
      <w:pPr>
        <w:pStyle w:val="ListParagraph"/>
        <w:numPr>
          <w:ilvl w:val="0"/>
          <w:numId w:val="28"/>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In summary: </w:t>
      </w:r>
    </w:p>
    <w:p w14:paraId="4A7CBF07" w14:textId="77777777" w:rsidR="00CA2FB0" w:rsidRDefault="00CA2FB0" w:rsidP="00CA2FB0">
      <w:pPr>
        <w:pStyle w:val="ListParagraph"/>
        <w:spacing w:before="100" w:beforeAutospacing="1" w:after="100" w:afterAutospacing="1" w:line="360" w:lineRule="auto"/>
        <w:ind w:left="360"/>
        <w:jc w:val="both"/>
        <w:rPr>
          <w:rFonts w:ascii="Times New Roman" w:eastAsia="Times New Roman" w:hAnsi="Times New Roman" w:cs="Times New Roman"/>
          <w:color w:val="000000"/>
          <w:kern w:val="0"/>
          <w:lang w:eastAsia="en-GB"/>
          <w14:ligatures w14:val="none"/>
        </w:rPr>
      </w:pPr>
    </w:p>
    <w:p w14:paraId="02C81F9C" w14:textId="6065DAAC" w:rsidR="00305B16" w:rsidRDefault="00161067"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The court held that the </w:t>
      </w:r>
      <w:r w:rsidR="00D0361A">
        <w:rPr>
          <w:rFonts w:ascii="Times New Roman" w:eastAsia="Times New Roman" w:hAnsi="Times New Roman" w:cs="Times New Roman"/>
          <w:color w:val="000000"/>
          <w:kern w:val="0"/>
          <w:lang w:eastAsia="en-GB"/>
          <w14:ligatures w14:val="none"/>
        </w:rPr>
        <w:t xml:space="preserve">majority of the </w:t>
      </w:r>
      <w:r>
        <w:rPr>
          <w:rFonts w:ascii="Times New Roman" w:eastAsia="Times New Roman" w:hAnsi="Times New Roman" w:cs="Times New Roman"/>
          <w:color w:val="000000"/>
          <w:kern w:val="0"/>
          <w:lang w:eastAsia="en-GB"/>
          <w14:ligatures w14:val="none"/>
        </w:rPr>
        <w:t xml:space="preserve">MTIC Companies were carrying on business to defraud HMRC through their perpetration of MTIC fraud. </w:t>
      </w:r>
    </w:p>
    <w:p w14:paraId="611ABF20" w14:textId="77777777" w:rsidR="00305B16" w:rsidRDefault="00305B16" w:rsidP="00305B16">
      <w:pPr>
        <w:pStyle w:val="ListParagraph"/>
        <w:spacing w:before="100" w:beforeAutospacing="1" w:after="100" w:afterAutospacing="1" w:line="360" w:lineRule="auto"/>
        <w:ind w:left="905"/>
        <w:jc w:val="both"/>
        <w:rPr>
          <w:rFonts w:ascii="Times New Roman" w:eastAsia="Times New Roman" w:hAnsi="Times New Roman" w:cs="Times New Roman"/>
          <w:color w:val="000000"/>
          <w:kern w:val="0"/>
          <w:lang w:eastAsia="en-GB"/>
          <w14:ligatures w14:val="none"/>
        </w:rPr>
      </w:pPr>
    </w:p>
    <w:p w14:paraId="318EB9E3" w14:textId="4E4AA582" w:rsidR="0093049B" w:rsidRDefault="00CA2FB0"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305B16">
        <w:rPr>
          <w:rFonts w:ascii="Times New Roman" w:eastAsia="Times New Roman" w:hAnsi="Times New Roman" w:cs="Times New Roman"/>
          <w:color w:val="000000"/>
          <w:kern w:val="0"/>
          <w:lang w:eastAsia="en-GB"/>
          <w14:ligatures w14:val="none"/>
        </w:rPr>
        <w:t xml:space="preserve">The court dismissed the allegation that TWPS was a party to the </w:t>
      </w:r>
      <w:r w:rsidR="00595F71" w:rsidRPr="00305B16">
        <w:rPr>
          <w:rFonts w:ascii="Times New Roman" w:eastAsia="Times New Roman" w:hAnsi="Times New Roman" w:cs="Times New Roman"/>
          <w:color w:val="000000"/>
          <w:kern w:val="0"/>
          <w:lang w:eastAsia="en-GB"/>
          <w14:ligatures w14:val="none"/>
        </w:rPr>
        <w:t>carrying on of the MTIC Companies</w:t>
      </w:r>
      <w:r w:rsidR="00FA2B0A">
        <w:rPr>
          <w:rFonts w:ascii="Times New Roman" w:eastAsia="Times New Roman" w:hAnsi="Times New Roman" w:cs="Times New Roman"/>
          <w:color w:val="000000"/>
          <w:kern w:val="0"/>
          <w:lang w:eastAsia="en-GB"/>
          <w14:ligatures w14:val="none"/>
        </w:rPr>
        <w:t>’</w:t>
      </w:r>
      <w:r w:rsidR="00595F71" w:rsidRPr="00305B16">
        <w:rPr>
          <w:rFonts w:ascii="Times New Roman" w:eastAsia="Times New Roman" w:hAnsi="Times New Roman" w:cs="Times New Roman"/>
          <w:color w:val="000000"/>
          <w:kern w:val="0"/>
          <w:lang w:eastAsia="en-GB"/>
          <w14:ligatures w14:val="none"/>
        </w:rPr>
        <w:t xml:space="preserve"> business on the footing that</w:t>
      </w:r>
      <w:r w:rsidR="00731F28" w:rsidRPr="00305B16">
        <w:rPr>
          <w:rFonts w:ascii="Times New Roman" w:eastAsia="Times New Roman" w:hAnsi="Times New Roman" w:cs="Times New Roman"/>
          <w:color w:val="000000"/>
          <w:kern w:val="0"/>
          <w:lang w:eastAsia="en-GB"/>
          <w14:ligatures w14:val="none"/>
        </w:rPr>
        <w:t>: (i) introducing each MTIC Company to FCIB, certifying documents or providing letters of good standing</w:t>
      </w:r>
      <w:r w:rsidR="0040380C" w:rsidRPr="00305B16">
        <w:rPr>
          <w:rFonts w:ascii="Times New Roman" w:eastAsia="Times New Roman" w:hAnsi="Times New Roman" w:cs="Times New Roman"/>
          <w:color w:val="000000"/>
          <w:kern w:val="0"/>
          <w:lang w:eastAsia="en-GB"/>
          <w14:ligatures w14:val="none"/>
        </w:rPr>
        <w:t xml:space="preserve"> or making visits to their premises and completing site visit reports </w:t>
      </w:r>
      <w:r w:rsidR="00F4555D" w:rsidRPr="00305B16">
        <w:rPr>
          <w:rFonts w:ascii="Times New Roman" w:eastAsia="Times New Roman" w:hAnsi="Times New Roman" w:cs="Times New Roman"/>
          <w:color w:val="000000"/>
          <w:kern w:val="0"/>
          <w:lang w:eastAsia="en-GB"/>
          <w14:ligatures w14:val="none"/>
        </w:rPr>
        <w:t xml:space="preserve">was not sufficient to amount to participation; </w:t>
      </w:r>
      <w:r w:rsidR="00D003CF">
        <w:rPr>
          <w:rFonts w:ascii="Times New Roman" w:eastAsia="Times New Roman" w:hAnsi="Times New Roman" w:cs="Times New Roman"/>
          <w:color w:val="000000"/>
          <w:kern w:val="0"/>
          <w:lang w:eastAsia="en-GB"/>
          <w14:ligatures w14:val="none"/>
        </w:rPr>
        <w:t xml:space="preserve">and </w:t>
      </w:r>
      <w:r w:rsidR="00F4555D" w:rsidRPr="00305B16">
        <w:rPr>
          <w:rFonts w:ascii="Times New Roman" w:eastAsia="Times New Roman" w:hAnsi="Times New Roman" w:cs="Times New Roman"/>
          <w:color w:val="000000"/>
          <w:kern w:val="0"/>
          <w:lang w:eastAsia="en-GB"/>
          <w14:ligatures w14:val="none"/>
        </w:rPr>
        <w:t>(ii) there was no contractual relationship as between the MTIC Companies and TWPS, less still any evidence that the TWPS marketers were involved in the trades giving rise to the VAT claims</w:t>
      </w:r>
      <w:r w:rsidR="00B43824" w:rsidRPr="00305B16">
        <w:rPr>
          <w:rFonts w:ascii="Times New Roman" w:eastAsia="Times New Roman" w:hAnsi="Times New Roman" w:cs="Times New Roman"/>
          <w:color w:val="000000"/>
          <w:kern w:val="0"/>
          <w:lang w:eastAsia="en-GB"/>
          <w14:ligatures w14:val="none"/>
        </w:rPr>
        <w:t>.</w:t>
      </w:r>
      <w:r w:rsidR="00D1547C" w:rsidRPr="00305B16">
        <w:rPr>
          <w:rFonts w:ascii="Times New Roman" w:eastAsia="Times New Roman" w:hAnsi="Times New Roman" w:cs="Times New Roman"/>
          <w:color w:val="000000"/>
          <w:kern w:val="0"/>
          <w:lang w:eastAsia="en-GB"/>
          <w14:ligatures w14:val="none"/>
        </w:rPr>
        <w:t xml:space="preserve"> In short</w:t>
      </w:r>
      <w:r w:rsidR="00D003CF">
        <w:rPr>
          <w:rFonts w:ascii="Times New Roman" w:eastAsia="Times New Roman" w:hAnsi="Times New Roman" w:cs="Times New Roman"/>
          <w:color w:val="000000"/>
          <w:kern w:val="0"/>
          <w:lang w:eastAsia="en-GB"/>
          <w14:ligatures w14:val="none"/>
        </w:rPr>
        <w:t>,</w:t>
      </w:r>
      <w:r w:rsidR="00D1547C" w:rsidRPr="00305B16">
        <w:rPr>
          <w:rFonts w:ascii="Times New Roman" w:eastAsia="Times New Roman" w:hAnsi="Times New Roman" w:cs="Times New Roman"/>
          <w:color w:val="000000"/>
          <w:kern w:val="0"/>
          <w:lang w:eastAsia="en-GB"/>
          <w14:ligatures w14:val="none"/>
        </w:rPr>
        <w:t xml:space="preserve"> TWPS had insufficient involvement in the activities of the MTIC Companies.</w:t>
      </w:r>
    </w:p>
    <w:p w14:paraId="4B7DFC4D" w14:textId="77777777" w:rsidR="0093049B" w:rsidRPr="0093049B" w:rsidRDefault="0093049B" w:rsidP="0093049B">
      <w:pPr>
        <w:pStyle w:val="ListParagraph"/>
        <w:rPr>
          <w:rFonts w:ascii="Times New Roman" w:eastAsia="Times New Roman" w:hAnsi="Times New Roman" w:cs="Times New Roman"/>
          <w:color w:val="000000"/>
          <w:kern w:val="0"/>
          <w:lang w:eastAsia="en-GB"/>
          <w14:ligatures w14:val="none"/>
        </w:rPr>
      </w:pPr>
    </w:p>
    <w:p w14:paraId="2302940D" w14:textId="78590E2A" w:rsidR="00F61B7B" w:rsidRPr="0093049B" w:rsidRDefault="00E273C9" w:rsidP="0007560F">
      <w:pPr>
        <w:pStyle w:val="ListParagraph"/>
        <w:numPr>
          <w:ilvl w:val="1"/>
          <w:numId w:val="28"/>
        </w:num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93049B">
        <w:rPr>
          <w:rFonts w:ascii="Times New Roman" w:eastAsia="Times New Roman" w:hAnsi="Times New Roman" w:cs="Times New Roman"/>
          <w:color w:val="000000"/>
          <w:kern w:val="0"/>
          <w:lang w:eastAsia="en-GB"/>
          <w14:ligatures w14:val="none"/>
        </w:rPr>
        <w:t xml:space="preserve">Further, </w:t>
      </w:r>
      <w:r w:rsidR="00D57AEE" w:rsidRPr="0093049B">
        <w:rPr>
          <w:rFonts w:ascii="Times New Roman" w:eastAsia="Times New Roman" w:hAnsi="Times New Roman" w:cs="Times New Roman"/>
          <w:color w:val="000000"/>
          <w:kern w:val="0"/>
          <w:lang w:eastAsia="en-GB"/>
          <w14:ligatures w14:val="none"/>
        </w:rPr>
        <w:t xml:space="preserve">Mr Deuss </w:t>
      </w:r>
      <w:r w:rsidR="00A23358" w:rsidRPr="0093049B">
        <w:rPr>
          <w:rFonts w:ascii="Times New Roman" w:eastAsia="Times New Roman" w:hAnsi="Times New Roman" w:cs="Times New Roman"/>
          <w:color w:val="000000"/>
          <w:kern w:val="0"/>
          <w:lang w:eastAsia="en-GB"/>
          <w14:ligatures w14:val="none"/>
        </w:rPr>
        <w:t>was held not to have known that the MTIC Companies were carrying on business with intent to defraud HMRC o</w:t>
      </w:r>
      <w:r w:rsidR="0033338F" w:rsidRPr="0093049B">
        <w:rPr>
          <w:rFonts w:ascii="Times New Roman" w:eastAsia="Times New Roman" w:hAnsi="Times New Roman" w:cs="Times New Roman"/>
          <w:color w:val="000000"/>
          <w:kern w:val="0"/>
          <w:lang w:eastAsia="en-GB"/>
          <w14:ligatures w14:val="none"/>
        </w:rPr>
        <w:t>r turn a blind eye to them doing so</w:t>
      </w:r>
      <w:r w:rsidR="00BD5AFB">
        <w:rPr>
          <w:rFonts w:ascii="Times New Roman" w:eastAsia="Times New Roman" w:hAnsi="Times New Roman" w:cs="Times New Roman"/>
          <w:color w:val="000000"/>
          <w:kern w:val="0"/>
          <w:lang w:eastAsia="en-GB"/>
          <w14:ligatures w14:val="none"/>
        </w:rPr>
        <w:t xml:space="preserve"> and, in any event</w:t>
      </w:r>
      <w:r w:rsidR="00530739">
        <w:rPr>
          <w:rFonts w:ascii="Times New Roman" w:eastAsia="Times New Roman" w:hAnsi="Times New Roman" w:cs="Times New Roman"/>
          <w:color w:val="000000"/>
          <w:kern w:val="0"/>
          <w:lang w:eastAsia="en-GB"/>
          <w14:ligatures w14:val="none"/>
        </w:rPr>
        <w:t xml:space="preserve">, was not a </w:t>
      </w:r>
      <w:r w:rsidR="00530739" w:rsidRPr="0007560F">
        <w:rPr>
          <w:rFonts w:ascii="Times New Roman" w:eastAsia="Times New Roman" w:hAnsi="Times New Roman" w:cs="Times New Roman"/>
          <w:i/>
          <w:iCs/>
          <w:color w:val="000000"/>
          <w:kern w:val="0"/>
          <w:lang w:eastAsia="en-GB"/>
          <w14:ligatures w14:val="none"/>
        </w:rPr>
        <w:t>de facto</w:t>
      </w:r>
      <w:r w:rsidR="00530739">
        <w:rPr>
          <w:rFonts w:ascii="Times New Roman" w:eastAsia="Times New Roman" w:hAnsi="Times New Roman" w:cs="Times New Roman"/>
          <w:color w:val="000000"/>
          <w:kern w:val="0"/>
          <w:lang w:eastAsia="en-GB"/>
          <w14:ligatures w14:val="none"/>
        </w:rPr>
        <w:t xml:space="preserve"> or shadow director of TWPS </w:t>
      </w:r>
      <w:r w:rsidR="00630614">
        <w:rPr>
          <w:rFonts w:ascii="Times New Roman" w:eastAsia="Times New Roman" w:hAnsi="Times New Roman" w:cs="Times New Roman"/>
          <w:color w:val="000000"/>
          <w:kern w:val="0"/>
          <w:lang w:eastAsia="en-GB"/>
          <w14:ligatures w14:val="none"/>
        </w:rPr>
        <w:t>(such that his state of mind could not be attributed to TWPS in any event)</w:t>
      </w:r>
      <w:r w:rsidR="00BD5AFB">
        <w:rPr>
          <w:rFonts w:ascii="Times New Roman" w:eastAsia="Times New Roman" w:hAnsi="Times New Roman" w:cs="Times New Roman"/>
          <w:color w:val="000000"/>
          <w:kern w:val="0"/>
          <w:lang w:eastAsia="en-GB"/>
          <w14:ligatures w14:val="none"/>
        </w:rPr>
        <w:t xml:space="preserve"> </w:t>
      </w:r>
      <w:r w:rsidR="0033338F" w:rsidRPr="0093049B">
        <w:rPr>
          <w:rFonts w:ascii="Times New Roman" w:eastAsia="Times New Roman" w:hAnsi="Times New Roman" w:cs="Times New Roman"/>
          <w:color w:val="000000"/>
          <w:kern w:val="0"/>
          <w:lang w:eastAsia="en-GB"/>
          <w14:ligatures w14:val="none"/>
        </w:rPr>
        <w:t>.</w:t>
      </w:r>
    </w:p>
    <w:p w14:paraId="03B58646" w14:textId="15DAD795" w:rsidR="00F61B7B" w:rsidRPr="007008A5" w:rsidRDefault="007008A5" w:rsidP="00F61B7B">
      <w:pPr>
        <w:spacing w:before="100" w:beforeAutospacing="1" w:after="100" w:afterAutospacing="1" w:line="360" w:lineRule="auto"/>
        <w:jc w:val="both"/>
        <w:rPr>
          <w:rFonts w:ascii="Times New Roman" w:eastAsia="Times New Roman" w:hAnsi="Times New Roman" w:cs="Times New Roman"/>
          <w:color w:val="000000"/>
          <w:kern w:val="0"/>
          <w:u w:val="single"/>
          <w:lang w:eastAsia="en-GB"/>
          <w14:ligatures w14:val="none"/>
        </w:rPr>
      </w:pPr>
      <w:r w:rsidRPr="007008A5">
        <w:rPr>
          <w:rFonts w:ascii="Times New Roman" w:eastAsia="Times New Roman" w:hAnsi="Times New Roman" w:cs="Times New Roman"/>
          <w:color w:val="000000"/>
          <w:kern w:val="0"/>
          <w:u w:val="single"/>
          <w:lang w:eastAsia="en-GB"/>
          <w14:ligatures w14:val="none"/>
        </w:rPr>
        <w:t>Practical Takeaways</w:t>
      </w:r>
    </w:p>
    <w:p w14:paraId="1EB70D91" w14:textId="1C60C66B" w:rsidR="0085518D" w:rsidRDefault="009577BA"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P</w:t>
      </w:r>
      <w:r w:rsidR="00C4131A">
        <w:rPr>
          <w:rFonts w:ascii="Times New Roman" w:eastAsia="Times New Roman" w:hAnsi="Times New Roman" w:cs="Times New Roman"/>
          <w:color w:val="000000"/>
          <w:kern w:val="0"/>
          <w:lang w:eastAsia="en-GB"/>
          <w14:ligatures w14:val="none"/>
        </w:rPr>
        <w:t xml:space="preserve">ursuing fraudulent trading claims as against outsiders </w:t>
      </w:r>
      <w:r>
        <w:rPr>
          <w:rFonts w:ascii="Times New Roman" w:eastAsia="Times New Roman" w:hAnsi="Times New Roman" w:cs="Times New Roman"/>
          <w:color w:val="000000"/>
          <w:kern w:val="0"/>
          <w:lang w:eastAsia="en-GB"/>
          <w14:ligatures w14:val="none"/>
        </w:rPr>
        <w:t>is</w:t>
      </w:r>
      <w:r w:rsidR="00C4131A">
        <w:rPr>
          <w:rFonts w:ascii="Times New Roman" w:eastAsia="Times New Roman" w:hAnsi="Times New Roman" w:cs="Times New Roman"/>
          <w:color w:val="000000"/>
          <w:kern w:val="0"/>
          <w:lang w:eastAsia="en-GB"/>
          <w14:ligatures w14:val="none"/>
        </w:rPr>
        <w:t xml:space="preserve"> viable. However, </w:t>
      </w:r>
      <w:r w:rsidR="00BD269C">
        <w:rPr>
          <w:rFonts w:ascii="Times New Roman" w:eastAsia="Times New Roman" w:hAnsi="Times New Roman" w:cs="Times New Roman"/>
          <w:color w:val="000000"/>
          <w:kern w:val="0"/>
          <w:lang w:eastAsia="en-GB"/>
          <w14:ligatures w14:val="none"/>
        </w:rPr>
        <w:t xml:space="preserve">there </w:t>
      </w:r>
      <w:r w:rsidR="00971486">
        <w:rPr>
          <w:rFonts w:ascii="Times New Roman" w:eastAsia="Times New Roman" w:hAnsi="Times New Roman" w:cs="Times New Roman"/>
          <w:color w:val="000000"/>
          <w:kern w:val="0"/>
          <w:lang w:eastAsia="en-GB"/>
          <w14:ligatures w14:val="none"/>
        </w:rPr>
        <w:t xml:space="preserve">does need to be identified clear involvement </w:t>
      </w:r>
      <w:r w:rsidR="004A293E">
        <w:rPr>
          <w:rFonts w:ascii="Times New Roman" w:eastAsia="Times New Roman" w:hAnsi="Times New Roman" w:cs="Times New Roman"/>
          <w:color w:val="000000"/>
          <w:kern w:val="0"/>
          <w:lang w:eastAsia="en-GB"/>
          <w14:ligatures w14:val="none"/>
        </w:rPr>
        <w:t>in a meaningful way</w:t>
      </w:r>
      <w:r w:rsidR="00E74D30">
        <w:rPr>
          <w:rFonts w:ascii="Times New Roman" w:eastAsia="Times New Roman" w:hAnsi="Times New Roman" w:cs="Times New Roman"/>
          <w:color w:val="000000"/>
          <w:kern w:val="0"/>
          <w:lang w:eastAsia="en-GB"/>
          <w14:ligatures w14:val="none"/>
        </w:rPr>
        <w:t>.</w:t>
      </w:r>
      <w:r w:rsidR="00C86164">
        <w:rPr>
          <w:rFonts w:ascii="Times New Roman" w:eastAsia="Times New Roman" w:hAnsi="Times New Roman" w:cs="Times New Roman"/>
          <w:color w:val="000000"/>
          <w:kern w:val="0"/>
          <w:lang w:eastAsia="en-GB"/>
          <w14:ligatures w14:val="none"/>
        </w:rPr>
        <w:t xml:space="preserve"> </w:t>
      </w:r>
      <w:r w:rsidR="00224777">
        <w:rPr>
          <w:rFonts w:ascii="Times New Roman" w:eastAsia="Times New Roman" w:hAnsi="Times New Roman" w:cs="Times New Roman"/>
          <w:color w:val="000000"/>
          <w:kern w:val="0"/>
          <w:lang w:eastAsia="en-GB"/>
          <w14:ligatures w14:val="none"/>
        </w:rPr>
        <w:t xml:space="preserve">In </w:t>
      </w:r>
      <w:r w:rsidR="00224777">
        <w:rPr>
          <w:rFonts w:ascii="Times New Roman" w:eastAsia="Times New Roman" w:hAnsi="Times New Roman" w:cs="Times New Roman"/>
          <w:i/>
          <w:iCs/>
          <w:color w:val="000000"/>
          <w:kern w:val="0"/>
          <w:lang w:eastAsia="en-GB"/>
          <w14:ligatures w14:val="none"/>
        </w:rPr>
        <w:t xml:space="preserve">Transworld, </w:t>
      </w:r>
      <w:r w:rsidR="00224777">
        <w:rPr>
          <w:rFonts w:ascii="Times New Roman" w:eastAsia="Times New Roman" w:hAnsi="Times New Roman" w:cs="Times New Roman"/>
          <w:color w:val="000000"/>
          <w:kern w:val="0"/>
          <w:lang w:eastAsia="en-GB"/>
          <w14:ligatures w14:val="none"/>
        </w:rPr>
        <w:t xml:space="preserve">the </w:t>
      </w:r>
      <w:r w:rsidR="00C86164">
        <w:rPr>
          <w:rFonts w:ascii="Times New Roman" w:eastAsia="Times New Roman" w:hAnsi="Times New Roman" w:cs="Times New Roman"/>
          <w:color w:val="000000"/>
          <w:kern w:val="0"/>
          <w:lang w:eastAsia="en-GB"/>
          <w14:ligatures w14:val="none"/>
        </w:rPr>
        <w:t>court accepted that it would be possible for an introducer</w:t>
      </w:r>
      <w:r w:rsidR="00E74D30">
        <w:rPr>
          <w:rFonts w:ascii="Times New Roman" w:eastAsia="Times New Roman" w:hAnsi="Times New Roman" w:cs="Times New Roman"/>
          <w:color w:val="000000"/>
          <w:kern w:val="0"/>
          <w:lang w:eastAsia="en-GB"/>
          <w14:ligatures w14:val="none"/>
        </w:rPr>
        <w:t xml:space="preserve"> to be held liable, even if the only active steps taken were innocent ones</w:t>
      </w:r>
      <w:r w:rsidR="00380540">
        <w:rPr>
          <w:rFonts w:ascii="Times New Roman" w:eastAsia="Times New Roman" w:hAnsi="Times New Roman" w:cs="Times New Roman"/>
          <w:color w:val="000000"/>
          <w:kern w:val="0"/>
          <w:lang w:eastAsia="en-GB"/>
          <w14:ligatures w14:val="none"/>
        </w:rPr>
        <w:t xml:space="preserve"> – this however would surely be on the b</w:t>
      </w:r>
      <w:r w:rsidR="00415579">
        <w:rPr>
          <w:rFonts w:ascii="Times New Roman" w:eastAsia="Times New Roman" w:hAnsi="Times New Roman" w:cs="Times New Roman"/>
          <w:color w:val="000000"/>
          <w:kern w:val="0"/>
          <w:lang w:eastAsia="en-GB"/>
          <w14:ligatures w14:val="none"/>
        </w:rPr>
        <w:t>asis that the introducer</w:t>
      </w:r>
      <w:r w:rsidR="008E7F1F">
        <w:rPr>
          <w:rFonts w:ascii="Times New Roman" w:eastAsia="Times New Roman" w:hAnsi="Times New Roman" w:cs="Times New Roman"/>
          <w:color w:val="000000"/>
          <w:kern w:val="0"/>
          <w:lang w:eastAsia="en-GB"/>
          <w14:ligatures w14:val="none"/>
        </w:rPr>
        <w:t>’</w:t>
      </w:r>
      <w:r w:rsidR="00415579">
        <w:rPr>
          <w:rFonts w:ascii="Times New Roman" w:eastAsia="Times New Roman" w:hAnsi="Times New Roman" w:cs="Times New Roman"/>
          <w:color w:val="000000"/>
          <w:kern w:val="0"/>
          <w:lang w:eastAsia="en-GB"/>
          <w14:ligatures w14:val="none"/>
        </w:rPr>
        <w:t xml:space="preserve">s state of mind was dishonest. </w:t>
      </w:r>
    </w:p>
    <w:p w14:paraId="0AA1F92B" w14:textId="77777777" w:rsidR="0085518D" w:rsidRDefault="0085518D" w:rsidP="0085518D">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3B2C79C8" w14:textId="082CD5C7" w:rsidR="004A293E" w:rsidRDefault="0041077A"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Take for instance a consultant who introduces UK companies to overseas mobile phone suppliers</w:t>
      </w:r>
      <w:r w:rsidR="007A5F9C">
        <w:rPr>
          <w:rFonts w:ascii="Times New Roman" w:eastAsia="Times New Roman" w:hAnsi="Times New Roman" w:cs="Times New Roman"/>
          <w:color w:val="000000"/>
          <w:kern w:val="0"/>
          <w:lang w:eastAsia="en-GB"/>
          <w14:ligatures w14:val="none"/>
        </w:rPr>
        <w:t xml:space="preserve"> by making introductions, arranging meetings, assisting the companies to open trade accounts etc. </w:t>
      </w:r>
      <w:r w:rsidR="006A65A6">
        <w:rPr>
          <w:rFonts w:ascii="Times New Roman" w:eastAsia="Times New Roman" w:hAnsi="Times New Roman" w:cs="Times New Roman"/>
          <w:color w:val="000000"/>
          <w:kern w:val="0"/>
          <w:lang w:eastAsia="en-GB"/>
          <w14:ligatures w14:val="none"/>
        </w:rPr>
        <w:t>If he recognises a pattern of carousel fraud</w:t>
      </w:r>
      <w:r w:rsidR="00224777">
        <w:rPr>
          <w:rFonts w:ascii="Times New Roman" w:eastAsia="Times New Roman" w:hAnsi="Times New Roman" w:cs="Times New Roman"/>
          <w:color w:val="000000"/>
          <w:kern w:val="0"/>
          <w:lang w:eastAsia="en-GB"/>
          <w14:ligatures w14:val="none"/>
        </w:rPr>
        <w:t xml:space="preserve"> - </w:t>
      </w:r>
      <w:r w:rsidR="000D1BC7">
        <w:rPr>
          <w:rFonts w:ascii="Times New Roman" w:eastAsia="Times New Roman" w:hAnsi="Times New Roman" w:cs="Times New Roman"/>
          <w:color w:val="000000"/>
          <w:kern w:val="0"/>
          <w:lang w:eastAsia="en-GB"/>
          <w14:ligatures w14:val="none"/>
        </w:rPr>
        <w:t>say</w:t>
      </w:r>
      <w:r w:rsidR="00224777">
        <w:rPr>
          <w:rFonts w:ascii="Times New Roman" w:eastAsia="Times New Roman" w:hAnsi="Times New Roman" w:cs="Times New Roman"/>
          <w:color w:val="000000"/>
          <w:kern w:val="0"/>
          <w:lang w:eastAsia="en-GB"/>
          <w14:ligatures w14:val="none"/>
        </w:rPr>
        <w:t>,</w:t>
      </w:r>
      <w:r w:rsidR="000D1BC7">
        <w:rPr>
          <w:rFonts w:ascii="Times New Roman" w:eastAsia="Times New Roman" w:hAnsi="Times New Roman" w:cs="Times New Roman"/>
          <w:color w:val="000000"/>
          <w:kern w:val="0"/>
          <w:lang w:eastAsia="en-GB"/>
          <w14:ligatures w14:val="none"/>
        </w:rPr>
        <w:t xml:space="preserve"> for instance, the companies he introduced collapse after 3-6 months with huge VAT liabilities</w:t>
      </w:r>
      <w:r w:rsidR="00224777">
        <w:rPr>
          <w:rFonts w:ascii="Times New Roman" w:eastAsia="Times New Roman" w:hAnsi="Times New Roman" w:cs="Times New Roman"/>
          <w:color w:val="000000"/>
          <w:kern w:val="0"/>
          <w:lang w:eastAsia="en-GB"/>
          <w14:ligatures w14:val="none"/>
        </w:rPr>
        <w:t xml:space="preserve"> -</w:t>
      </w:r>
      <w:r w:rsidR="006A65A6">
        <w:rPr>
          <w:rFonts w:ascii="Times New Roman" w:eastAsia="Times New Roman" w:hAnsi="Times New Roman" w:cs="Times New Roman"/>
          <w:color w:val="000000"/>
          <w:kern w:val="0"/>
          <w:lang w:eastAsia="en-GB"/>
          <w14:ligatures w14:val="none"/>
        </w:rPr>
        <w:t xml:space="preserve"> but continues to</w:t>
      </w:r>
      <w:r w:rsidR="0085518D">
        <w:rPr>
          <w:rFonts w:ascii="Times New Roman" w:eastAsia="Times New Roman" w:hAnsi="Times New Roman" w:cs="Times New Roman"/>
          <w:color w:val="000000"/>
          <w:kern w:val="0"/>
          <w:lang w:eastAsia="en-GB"/>
          <w14:ligatures w14:val="none"/>
        </w:rPr>
        <w:t xml:space="preserve"> introduce newly formed companies</w:t>
      </w:r>
      <w:r w:rsidR="00E636C6">
        <w:rPr>
          <w:rFonts w:ascii="Times New Roman" w:eastAsia="Times New Roman" w:hAnsi="Times New Roman" w:cs="Times New Roman"/>
          <w:color w:val="000000"/>
          <w:kern w:val="0"/>
          <w:lang w:eastAsia="en-GB"/>
          <w14:ligatures w14:val="none"/>
        </w:rPr>
        <w:t xml:space="preserve">, it is certainly arguable that his state of mind may be such that he is </w:t>
      </w:r>
      <w:r w:rsidR="00346EB2">
        <w:rPr>
          <w:rFonts w:ascii="Times New Roman" w:eastAsia="Times New Roman" w:hAnsi="Times New Roman" w:cs="Times New Roman"/>
          <w:color w:val="000000"/>
          <w:kern w:val="0"/>
          <w:lang w:eastAsia="en-GB"/>
          <w14:ligatures w14:val="none"/>
        </w:rPr>
        <w:t xml:space="preserve">knowingly </w:t>
      </w:r>
      <w:r w:rsidR="00E636C6">
        <w:rPr>
          <w:rFonts w:ascii="Times New Roman" w:eastAsia="Times New Roman" w:hAnsi="Times New Roman" w:cs="Times New Roman"/>
          <w:color w:val="000000"/>
          <w:kern w:val="0"/>
          <w:lang w:eastAsia="en-GB"/>
          <w14:ligatures w14:val="none"/>
        </w:rPr>
        <w:t xml:space="preserve">assisting the companies in their participation </w:t>
      </w:r>
      <w:r w:rsidR="00841887">
        <w:rPr>
          <w:rFonts w:ascii="Times New Roman" w:eastAsia="Times New Roman" w:hAnsi="Times New Roman" w:cs="Times New Roman"/>
          <w:color w:val="000000"/>
          <w:kern w:val="0"/>
          <w:lang w:eastAsia="en-GB"/>
          <w14:ligatures w14:val="none"/>
        </w:rPr>
        <w:t xml:space="preserve">in </w:t>
      </w:r>
      <w:r w:rsidR="00E636C6">
        <w:rPr>
          <w:rFonts w:ascii="Times New Roman" w:eastAsia="Times New Roman" w:hAnsi="Times New Roman" w:cs="Times New Roman"/>
          <w:color w:val="000000"/>
          <w:kern w:val="0"/>
          <w:lang w:eastAsia="en-GB"/>
          <w14:ligatures w14:val="none"/>
        </w:rPr>
        <w:t xml:space="preserve">carousel fraud. </w:t>
      </w:r>
    </w:p>
    <w:p w14:paraId="42B1EE78" w14:textId="77777777" w:rsidR="00BA586A" w:rsidRDefault="00BA586A" w:rsidP="00BA586A">
      <w:pPr>
        <w:spacing w:line="360" w:lineRule="auto"/>
        <w:jc w:val="both"/>
        <w:rPr>
          <w:rFonts w:ascii="Times New Roman" w:eastAsia="Times New Roman" w:hAnsi="Times New Roman" w:cs="Times New Roman"/>
          <w:color w:val="000000"/>
          <w:kern w:val="0"/>
          <w:lang w:eastAsia="en-GB"/>
          <w14:ligatures w14:val="none"/>
        </w:rPr>
      </w:pPr>
    </w:p>
    <w:p w14:paraId="2C64DE66" w14:textId="52FA7D4E" w:rsidR="00BA586A" w:rsidRPr="00D05231" w:rsidRDefault="00BA586A" w:rsidP="00D05231">
      <w:pPr>
        <w:spacing w:line="360" w:lineRule="auto"/>
        <w:jc w:val="both"/>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Remedies</w:t>
      </w:r>
    </w:p>
    <w:p w14:paraId="6273929D" w14:textId="673173E6" w:rsidR="00BA586A" w:rsidRDefault="00BF3195"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bookmarkStart w:id="7" w:name="para1560"/>
      <w:r>
        <w:rPr>
          <w:rFonts w:ascii="Times New Roman" w:eastAsia="Times New Roman" w:hAnsi="Times New Roman" w:cs="Times New Roman"/>
          <w:color w:val="000000"/>
          <w:kern w:val="0"/>
          <w:lang w:eastAsia="en-GB"/>
          <w14:ligatures w14:val="none"/>
        </w:rPr>
        <w:t>W</w:t>
      </w:r>
      <w:r w:rsidRPr="00BF3195">
        <w:rPr>
          <w:rFonts w:ascii="Times New Roman" w:eastAsia="Times New Roman" w:hAnsi="Times New Roman" w:cs="Times New Roman"/>
          <w:color w:val="000000"/>
          <w:kern w:val="0"/>
          <w:lang w:eastAsia="en-GB"/>
          <w14:ligatures w14:val="none"/>
        </w:rPr>
        <w:t>here a person is found liable for fraudulent trading, the court may order them to make such contributions to the company's assets as it thinks proper</w:t>
      </w:r>
      <w:r>
        <w:rPr>
          <w:rFonts w:ascii="Times New Roman" w:eastAsia="Times New Roman" w:hAnsi="Times New Roman" w:cs="Times New Roman"/>
          <w:color w:val="000000"/>
          <w:kern w:val="0"/>
          <w:lang w:eastAsia="en-GB"/>
          <w14:ligatures w14:val="none"/>
        </w:rPr>
        <w:t xml:space="preserve"> (s.213(2); s.</w:t>
      </w:r>
      <w:r w:rsidRPr="00BF3195">
        <w:rPr>
          <w:rFonts w:ascii="Times New Roman" w:eastAsia="Times New Roman" w:hAnsi="Times New Roman" w:cs="Times New Roman"/>
          <w:color w:val="000000"/>
          <w:kern w:val="0"/>
          <w:lang w:eastAsia="en-GB"/>
          <w14:ligatures w14:val="none"/>
        </w:rPr>
        <w:t>246ZA(2)</w:t>
      </w:r>
      <w:bookmarkEnd w:id="7"/>
      <w:r>
        <w:rPr>
          <w:rFonts w:ascii="Times New Roman" w:eastAsia="Times New Roman" w:hAnsi="Times New Roman" w:cs="Times New Roman"/>
          <w:color w:val="000000"/>
          <w:kern w:val="0"/>
          <w:lang w:eastAsia="en-GB"/>
          <w14:ligatures w14:val="none"/>
        </w:rPr>
        <w:t xml:space="preserve"> IA).</w:t>
      </w:r>
    </w:p>
    <w:p w14:paraId="3FE638CB" w14:textId="77777777" w:rsidR="00134EF7" w:rsidRDefault="00134EF7" w:rsidP="00D05231">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5DF1D4F6" w14:textId="7F09AB12" w:rsidR="00134EF7" w:rsidRDefault="00134EF7"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bookmarkStart w:id="8" w:name="para1561"/>
      <w:r w:rsidRPr="00134EF7">
        <w:rPr>
          <w:rFonts w:ascii="Times New Roman" w:eastAsia="Times New Roman" w:hAnsi="Times New Roman" w:cs="Times New Roman"/>
          <w:color w:val="000000"/>
          <w:kern w:val="0"/>
          <w:lang w:eastAsia="en-GB"/>
          <w14:ligatures w14:val="none"/>
        </w:rPr>
        <w:t>There must be a nexus between the loss caused to the company's creditors by the fraudulent trading and the contribution ordered: </w:t>
      </w:r>
      <w:r w:rsidRPr="00134EF7">
        <w:rPr>
          <w:rFonts w:ascii="Times New Roman" w:eastAsia="Times New Roman" w:hAnsi="Times New Roman" w:cs="Times New Roman"/>
          <w:i/>
          <w:iCs/>
          <w:color w:val="000000"/>
          <w:kern w:val="0"/>
          <w:lang w:eastAsia="en-GB"/>
          <w14:ligatures w14:val="none"/>
        </w:rPr>
        <w:t>Morphitis v Bernasconi</w:t>
      </w:r>
      <w:r w:rsidRPr="00134EF7">
        <w:rPr>
          <w:rFonts w:ascii="Times New Roman" w:eastAsia="Times New Roman" w:hAnsi="Times New Roman" w:cs="Times New Roman"/>
          <w:color w:val="000000"/>
          <w:kern w:val="0"/>
          <w:lang w:eastAsia="en-GB"/>
          <w14:ligatures w14:val="none"/>
        </w:rPr>
        <w:t> </w:t>
      </w:r>
      <w:bookmarkEnd w:id="8"/>
      <w:r w:rsidRPr="0007560F">
        <w:rPr>
          <w:rFonts w:ascii="Times New Roman" w:eastAsia="Times New Roman" w:hAnsi="Times New Roman" w:cs="Times New Roman"/>
          <w:kern w:val="0"/>
          <w:lang w:eastAsia="en-GB"/>
          <w14:ligatures w14:val="none"/>
        </w:rPr>
        <w:fldChar w:fldCharType="begin"/>
      </w:r>
      <w:r w:rsidRPr="0007560F">
        <w:rPr>
          <w:rFonts w:ascii="Times New Roman" w:eastAsia="Times New Roman" w:hAnsi="Times New Roman" w:cs="Times New Roman"/>
          <w:kern w:val="0"/>
          <w:lang w:eastAsia="en-GB"/>
          <w14:ligatures w14:val="none"/>
        </w:rPr>
        <w:instrText>HYPERLINK "https://www.bailii.org/ew/cases/EWCA/Civ/2003/289.html" \o "Link to BAILII version"</w:instrText>
      </w:r>
      <w:r w:rsidRPr="0007560F">
        <w:rPr>
          <w:rFonts w:ascii="Times New Roman" w:eastAsia="Times New Roman" w:hAnsi="Times New Roman" w:cs="Times New Roman"/>
          <w:kern w:val="0"/>
          <w:lang w:eastAsia="en-GB"/>
          <w14:ligatures w14:val="none"/>
        </w:rPr>
      </w:r>
      <w:r w:rsidRPr="0007560F">
        <w:rPr>
          <w:rFonts w:ascii="Times New Roman" w:eastAsia="Times New Roman" w:hAnsi="Times New Roman" w:cs="Times New Roman"/>
          <w:kern w:val="0"/>
          <w:lang w:eastAsia="en-GB"/>
          <w14:ligatures w14:val="none"/>
        </w:rPr>
        <w:fldChar w:fldCharType="separate"/>
      </w:r>
      <w:r w:rsidRPr="0007560F">
        <w:rPr>
          <w:rStyle w:val="Hyperlink"/>
          <w:rFonts w:ascii="Times New Roman" w:eastAsia="Times New Roman" w:hAnsi="Times New Roman" w:cs="Times New Roman"/>
          <w:color w:val="auto"/>
          <w:kern w:val="0"/>
          <w:u w:val="none"/>
          <w:lang w:eastAsia="en-GB"/>
          <w14:ligatures w14:val="none"/>
        </w:rPr>
        <w:t>[2003] Ch 552</w:t>
      </w:r>
      <w:r w:rsidRPr="0007560F">
        <w:rPr>
          <w:rFonts w:ascii="Times New Roman" w:eastAsia="Times New Roman" w:hAnsi="Times New Roman" w:cs="Times New Roman"/>
          <w:kern w:val="0"/>
          <w:lang w:eastAsia="en-GB"/>
          <w14:ligatures w14:val="none"/>
        </w:rPr>
        <w:fldChar w:fldCharType="end"/>
      </w:r>
      <w:r w:rsidRPr="0007560F">
        <w:rPr>
          <w:rFonts w:ascii="Times New Roman" w:eastAsia="Times New Roman" w:hAnsi="Times New Roman" w:cs="Times New Roman"/>
          <w:kern w:val="0"/>
          <w:lang w:eastAsia="en-GB"/>
          <w14:ligatures w14:val="none"/>
        </w:rPr>
        <w:t xml:space="preserve">, </w:t>
      </w:r>
      <w:r w:rsidRPr="00134EF7">
        <w:rPr>
          <w:rFonts w:ascii="Times New Roman" w:eastAsia="Times New Roman" w:hAnsi="Times New Roman" w:cs="Times New Roman"/>
          <w:color w:val="000000"/>
          <w:kern w:val="0"/>
          <w:lang w:eastAsia="en-GB"/>
          <w14:ligatures w14:val="none"/>
        </w:rPr>
        <w:t>per Chadwick LJ at [53]</w:t>
      </w:r>
      <w:r>
        <w:rPr>
          <w:rFonts w:ascii="Times New Roman" w:eastAsia="Times New Roman" w:hAnsi="Times New Roman" w:cs="Times New Roman"/>
          <w:color w:val="000000"/>
          <w:kern w:val="0"/>
          <w:lang w:eastAsia="en-GB"/>
          <w14:ligatures w14:val="none"/>
        </w:rPr>
        <w:t>.</w:t>
      </w:r>
      <w:r w:rsidR="002F5FA0">
        <w:rPr>
          <w:rFonts w:ascii="Times New Roman" w:eastAsia="Times New Roman" w:hAnsi="Times New Roman" w:cs="Times New Roman"/>
          <w:color w:val="000000"/>
          <w:kern w:val="0"/>
          <w:lang w:eastAsia="en-GB"/>
          <w14:ligatures w14:val="none"/>
        </w:rPr>
        <w:t xml:space="preserve"> Thus, in </w:t>
      </w:r>
      <w:r w:rsidR="002F5FA0">
        <w:rPr>
          <w:rFonts w:ascii="Times New Roman" w:eastAsia="Times New Roman" w:hAnsi="Times New Roman" w:cs="Times New Roman"/>
          <w:i/>
          <w:iCs/>
          <w:color w:val="000000"/>
          <w:kern w:val="0"/>
          <w:lang w:eastAsia="en-GB"/>
          <w14:ligatures w14:val="none"/>
        </w:rPr>
        <w:t xml:space="preserve">Re JD Group Ltd </w:t>
      </w:r>
      <w:r w:rsidR="002F5FA0">
        <w:rPr>
          <w:rFonts w:ascii="Times New Roman" w:eastAsia="Times New Roman" w:hAnsi="Times New Roman" w:cs="Times New Roman"/>
          <w:color w:val="000000"/>
          <w:kern w:val="0"/>
          <w:lang w:eastAsia="en-GB"/>
          <w14:ligatures w14:val="none"/>
        </w:rPr>
        <w:t>[2022] EWHC 202 (Ch)</w:t>
      </w:r>
      <w:r w:rsidR="00EF04DE">
        <w:rPr>
          <w:rFonts w:ascii="Times New Roman" w:eastAsia="Times New Roman" w:hAnsi="Times New Roman" w:cs="Times New Roman"/>
          <w:color w:val="000000"/>
          <w:kern w:val="0"/>
          <w:lang w:eastAsia="en-GB"/>
          <w14:ligatures w14:val="none"/>
        </w:rPr>
        <w:t xml:space="preserve"> (upheld on appeal [2023] EWHC 775 (Ch); [2023] BCC 748)</w:t>
      </w:r>
      <w:r w:rsidR="002F5FA0">
        <w:rPr>
          <w:rFonts w:ascii="Times New Roman" w:eastAsia="Times New Roman" w:hAnsi="Times New Roman" w:cs="Times New Roman"/>
          <w:color w:val="000000"/>
          <w:kern w:val="0"/>
          <w:lang w:eastAsia="en-GB"/>
          <w14:ligatures w14:val="none"/>
        </w:rPr>
        <w:t xml:space="preserve">, where a director who caused a company to participate in </w:t>
      </w:r>
      <w:r w:rsidR="00B4335C">
        <w:rPr>
          <w:rFonts w:ascii="Times New Roman" w:eastAsia="Times New Roman" w:hAnsi="Times New Roman" w:cs="Times New Roman"/>
          <w:color w:val="000000"/>
          <w:kern w:val="0"/>
          <w:lang w:eastAsia="en-GB"/>
          <w14:ligatures w14:val="none"/>
        </w:rPr>
        <w:t xml:space="preserve">MTIC fraud </w:t>
      </w:r>
      <w:r w:rsidR="002F5FA0">
        <w:rPr>
          <w:rFonts w:ascii="Times New Roman" w:eastAsia="Times New Roman" w:hAnsi="Times New Roman" w:cs="Times New Roman"/>
          <w:color w:val="000000"/>
          <w:kern w:val="0"/>
          <w:lang w:eastAsia="en-GB"/>
          <w14:ligatures w14:val="none"/>
        </w:rPr>
        <w:t>was found liable under both s.212 and s.213 IA</w:t>
      </w:r>
      <w:r w:rsidR="00B4335C">
        <w:rPr>
          <w:rFonts w:ascii="Times New Roman" w:eastAsia="Times New Roman" w:hAnsi="Times New Roman" w:cs="Times New Roman"/>
          <w:color w:val="000000"/>
          <w:kern w:val="0"/>
          <w:lang w:eastAsia="en-GB"/>
          <w14:ligatures w14:val="none"/>
        </w:rPr>
        <w:t xml:space="preserve">, the </w:t>
      </w:r>
      <w:r w:rsidR="00BA6075">
        <w:rPr>
          <w:rFonts w:ascii="Times New Roman" w:eastAsia="Times New Roman" w:hAnsi="Times New Roman" w:cs="Times New Roman"/>
          <w:color w:val="000000"/>
          <w:kern w:val="0"/>
          <w:lang w:eastAsia="en-GB"/>
          <w14:ligatures w14:val="none"/>
        </w:rPr>
        <w:t>court found that the quantum recoverable under each of those heads was different</w:t>
      </w:r>
      <w:r w:rsidR="00BC3EF1">
        <w:rPr>
          <w:rFonts w:ascii="Times New Roman" w:eastAsia="Times New Roman" w:hAnsi="Times New Roman" w:cs="Times New Roman"/>
          <w:color w:val="000000"/>
          <w:kern w:val="0"/>
          <w:lang w:eastAsia="en-GB"/>
          <w14:ligatures w14:val="none"/>
        </w:rPr>
        <w:t>;</w:t>
      </w:r>
      <w:r w:rsidR="00BA6075">
        <w:rPr>
          <w:rFonts w:ascii="Times New Roman" w:eastAsia="Times New Roman" w:hAnsi="Times New Roman" w:cs="Times New Roman"/>
          <w:color w:val="000000"/>
          <w:kern w:val="0"/>
          <w:lang w:eastAsia="en-GB"/>
          <w14:ligatures w14:val="none"/>
        </w:rPr>
        <w:t xml:space="preserve"> </w:t>
      </w:r>
      <w:r w:rsidR="00BC3EF1">
        <w:rPr>
          <w:rFonts w:ascii="Times New Roman" w:eastAsia="Times New Roman" w:hAnsi="Times New Roman" w:cs="Times New Roman"/>
          <w:color w:val="000000"/>
          <w:kern w:val="0"/>
          <w:lang w:eastAsia="en-GB"/>
          <w14:ligatures w14:val="none"/>
        </w:rPr>
        <w:t xml:space="preserve">under s.213 IA, </w:t>
      </w:r>
      <w:r w:rsidR="0000550A">
        <w:rPr>
          <w:rFonts w:ascii="Times New Roman" w:eastAsia="Times New Roman" w:hAnsi="Times New Roman" w:cs="Times New Roman"/>
          <w:color w:val="000000"/>
          <w:kern w:val="0"/>
          <w:lang w:eastAsia="en-GB"/>
          <w14:ligatures w14:val="none"/>
        </w:rPr>
        <w:t xml:space="preserve">quantum was assessed by reference to the loss suffered by HMRC (calculated by reference to </w:t>
      </w:r>
      <w:r w:rsidR="00FD44B3">
        <w:rPr>
          <w:rFonts w:ascii="Times New Roman" w:eastAsia="Times New Roman" w:hAnsi="Times New Roman" w:cs="Times New Roman"/>
          <w:color w:val="000000"/>
          <w:kern w:val="0"/>
          <w:lang w:eastAsia="en-GB"/>
          <w14:ligatures w14:val="none"/>
        </w:rPr>
        <w:t>unpaid output tax)</w:t>
      </w:r>
      <w:r w:rsidR="00F40C13">
        <w:rPr>
          <w:rFonts w:ascii="Times New Roman" w:eastAsia="Times New Roman" w:hAnsi="Times New Roman" w:cs="Times New Roman"/>
          <w:color w:val="000000"/>
          <w:kern w:val="0"/>
          <w:lang w:eastAsia="en-GB"/>
          <w14:ligatures w14:val="none"/>
        </w:rPr>
        <w:t xml:space="preserve">, whereas under s.212 IA it was assessed by reference to the loss to the company </w:t>
      </w:r>
      <w:r w:rsidR="00FD44B3">
        <w:rPr>
          <w:rFonts w:ascii="Times New Roman" w:eastAsia="Times New Roman" w:hAnsi="Times New Roman" w:cs="Times New Roman"/>
          <w:color w:val="000000"/>
          <w:kern w:val="0"/>
          <w:lang w:eastAsia="en-GB"/>
          <w14:ligatures w14:val="none"/>
        </w:rPr>
        <w:t xml:space="preserve"> </w:t>
      </w:r>
      <w:r w:rsidR="00F40C13">
        <w:rPr>
          <w:rFonts w:ascii="Times New Roman" w:eastAsia="Times New Roman" w:hAnsi="Times New Roman" w:cs="Times New Roman"/>
          <w:color w:val="000000"/>
          <w:kern w:val="0"/>
          <w:lang w:eastAsia="en-GB"/>
          <w14:ligatures w14:val="none"/>
        </w:rPr>
        <w:t xml:space="preserve">(calculated by reference to </w:t>
      </w:r>
      <w:r w:rsidR="00EE634E">
        <w:rPr>
          <w:rFonts w:ascii="Times New Roman" w:eastAsia="Times New Roman" w:hAnsi="Times New Roman" w:cs="Times New Roman"/>
          <w:color w:val="000000"/>
          <w:kern w:val="0"/>
          <w:lang w:eastAsia="en-GB"/>
          <w14:ligatures w14:val="none"/>
        </w:rPr>
        <w:t>irrecoverable input tax).</w:t>
      </w:r>
    </w:p>
    <w:p w14:paraId="5D96EBBE" w14:textId="77777777" w:rsidR="00134EF7" w:rsidRDefault="00134EF7" w:rsidP="00D05231">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42D55010" w14:textId="69A778BB" w:rsidR="00134EF7" w:rsidRPr="00134EF7" w:rsidRDefault="00134EF7"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134EF7">
        <w:rPr>
          <w:rFonts w:ascii="Times New Roman" w:eastAsia="Times New Roman" w:hAnsi="Times New Roman" w:cs="Times New Roman"/>
          <w:color w:val="000000"/>
          <w:kern w:val="0"/>
          <w:lang w:eastAsia="en-GB"/>
          <w14:ligatures w14:val="none"/>
        </w:rPr>
        <w:t xml:space="preserve">A starting point in determining the size of the contribution may be the loss caused to the company's creditors i.e. the net deficiency in the estate: see </w:t>
      </w:r>
      <w:r w:rsidRPr="00D05231">
        <w:rPr>
          <w:rFonts w:ascii="Times New Roman" w:eastAsia="Times New Roman" w:hAnsi="Times New Roman" w:cs="Times New Roman"/>
          <w:i/>
          <w:iCs/>
          <w:color w:val="000000"/>
          <w:kern w:val="0"/>
          <w:lang w:eastAsia="en-GB"/>
          <w14:ligatures w14:val="none"/>
        </w:rPr>
        <w:t>Re Tradestar Limited</w:t>
      </w:r>
      <w:r w:rsidRPr="00134EF7">
        <w:rPr>
          <w:rFonts w:ascii="Times New Roman" w:eastAsia="Times New Roman" w:hAnsi="Times New Roman" w:cs="Times New Roman"/>
          <w:color w:val="000000"/>
          <w:kern w:val="0"/>
          <w:lang w:eastAsia="en-GB"/>
          <w14:ligatures w14:val="none"/>
        </w:rPr>
        <w:t xml:space="preserve"> [2018] EWHC 3595 (Ch), per Fancourt J at [21].</w:t>
      </w:r>
    </w:p>
    <w:p w14:paraId="0C6D3E6C" w14:textId="77777777" w:rsidR="00134EF7" w:rsidRPr="00134EF7" w:rsidRDefault="00134EF7" w:rsidP="00D05231">
      <w:pPr>
        <w:pStyle w:val="ListParagraph"/>
        <w:spacing w:line="360" w:lineRule="auto"/>
        <w:ind w:left="360"/>
        <w:jc w:val="both"/>
        <w:rPr>
          <w:rFonts w:ascii="Times New Roman" w:eastAsia="Times New Roman" w:hAnsi="Times New Roman" w:cs="Times New Roman"/>
          <w:color w:val="000000"/>
          <w:kern w:val="0"/>
          <w:lang w:eastAsia="en-GB"/>
          <w14:ligatures w14:val="none"/>
        </w:rPr>
      </w:pPr>
      <w:r w:rsidRPr="00134EF7">
        <w:rPr>
          <w:rFonts w:ascii="Times New Roman" w:eastAsia="Times New Roman" w:hAnsi="Times New Roman" w:cs="Times New Roman"/>
          <w:color w:val="000000"/>
          <w:kern w:val="0"/>
          <w:lang w:eastAsia="en-GB"/>
          <w14:ligatures w14:val="none"/>
        </w:rPr>
        <w:t xml:space="preserve"> </w:t>
      </w:r>
    </w:p>
    <w:p w14:paraId="56006915" w14:textId="77777777" w:rsidR="00134EF7" w:rsidRDefault="00134EF7"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134EF7">
        <w:rPr>
          <w:rFonts w:ascii="Times New Roman" w:eastAsia="Times New Roman" w:hAnsi="Times New Roman" w:cs="Times New Roman"/>
          <w:color w:val="000000"/>
          <w:kern w:val="0"/>
          <w:lang w:eastAsia="en-GB"/>
          <w14:ligatures w14:val="none"/>
        </w:rPr>
        <w:t xml:space="preserve">In assessing what contribution to require from defendants liable under the section, the court may consider each defendant separately or may hold defendants liable on a joint and several basis: see </w:t>
      </w:r>
      <w:r w:rsidRPr="00D05231">
        <w:rPr>
          <w:rFonts w:ascii="Times New Roman" w:eastAsia="Times New Roman" w:hAnsi="Times New Roman" w:cs="Times New Roman"/>
          <w:i/>
          <w:iCs/>
          <w:color w:val="000000"/>
          <w:kern w:val="0"/>
          <w:lang w:eastAsia="en-GB"/>
          <w14:ligatures w14:val="none"/>
        </w:rPr>
        <w:t>Re Overnight Ltd</w:t>
      </w:r>
      <w:r w:rsidRPr="00134EF7">
        <w:rPr>
          <w:rFonts w:ascii="Times New Roman" w:eastAsia="Times New Roman" w:hAnsi="Times New Roman" w:cs="Times New Roman"/>
          <w:color w:val="000000"/>
          <w:kern w:val="0"/>
          <w:lang w:eastAsia="en-GB"/>
          <w14:ligatures w14:val="none"/>
        </w:rPr>
        <w:t xml:space="preserve"> [2010] BCC 796 at [30]-[32].</w:t>
      </w:r>
    </w:p>
    <w:p w14:paraId="2A84996B" w14:textId="77777777" w:rsidR="00134EF7" w:rsidRDefault="00134EF7" w:rsidP="00134EF7">
      <w:pPr>
        <w:spacing w:line="360" w:lineRule="auto"/>
        <w:jc w:val="both"/>
        <w:rPr>
          <w:rFonts w:ascii="Times New Roman" w:eastAsia="Times New Roman" w:hAnsi="Times New Roman" w:cs="Times New Roman"/>
          <w:color w:val="000000"/>
          <w:kern w:val="0"/>
          <w:lang w:eastAsia="en-GB"/>
          <w14:ligatures w14:val="none"/>
        </w:rPr>
      </w:pPr>
    </w:p>
    <w:p w14:paraId="63011D66" w14:textId="77777777" w:rsidR="00B01EF4" w:rsidRDefault="00B01EF4" w:rsidP="00D05231">
      <w:pPr>
        <w:spacing w:line="360" w:lineRule="auto"/>
        <w:jc w:val="both"/>
        <w:rPr>
          <w:rFonts w:ascii="Times New Roman" w:eastAsia="Times New Roman" w:hAnsi="Times New Roman" w:cs="Times New Roman"/>
          <w:b/>
          <w:bCs/>
          <w:color w:val="000000"/>
          <w:kern w:val="0"/>
          <w:lang w:eastAsia="en-GB"/>
          <w14:ligatures w14:val="none"/>
        </w:rPr>
      </w:pPr>
    </w:p>
    <w:p w14:paraId="16B986C4" w14:textId="23E35358" w:rsidR="00134EF7" w:rsidRPr="00D05231" w:rsidRDefault="00134EF7" w:rsidP="00D05231">
      <w:pPr>
        <w:spacing w:line="360" w:lineRule="auto"/>
        <w:jc w:val="both"/>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lastRenderedPageBreak/>
        <w:t>Limitation</w:t>
      </w:r>
    </w:p>
    <w:p w14:paraId="239B0925" w14:textId="364A060E" w:rsidR="00134EF7" w:rsidRDefault="0042603D"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By s.9 of the Limitation Act 1980, t</w:t>
      </w:r>
      <w:r w:rsidR="009270E1">
        <w:rPr>
          <w:rFonts w:ascii="Times New Roman" w:eastAsia="Times New Roman" w:hAnsi="Times New Roman" w:cs="Times New Roman"/>
          <w:color w:val="000000"/>
          <w:kern w:val="0"/>
          <w:lang w:eastAsia="en-GB"/>
          <w14:ligatures w14:val="none"/>
        </w:rPr>
        <w:t xml:space="preserve">he limitation period for a fraudulent trading claim is </w:t>
      </w:r>
      <w:r w:rsidR="00457BA9">
        <w:rPr>
          <w:rFonts w:ascii="Times New Roman" w:eastAsia="Times New Roman" w:hAnsi="Times New Roman" w:cs="Times New Roman"/>
          <w:color w:val="000000"/>
          <w:kern w:val="0"/>
          <w:lang w:eastAsia="en-GB"/>
          <w14:ligatures w14:val="none"/>
        </w:rPr>
        <w:t>six years from the date when the company enters administration or liquidation</w:t>
      </w:r>
      <w:r w:rsidR="00C5208F">
        <w:rPr>
          <w:rFonts w:ascii="Times New Roman" w:eastAsia="Times New Roman" w:hAnsi="Times New Roman" w:cs="Times New Roman"/>
          <w:color w:val="000000"/>
          <w:kern w:val="0"/>
          <w:lang w:eastAsia="en-GB"/>
          <w14:ligatures w14:val="none"/>
        </w:rPr>
        <w:t xml:space="preserve"> (as the case may be)</w:t>
      </w:r>
      <w:r w:rsidR="00457BA9">
        <w:rPr>
          <w:rFonts w:ascii="Times New Roman" w:eastAsia="Times New Roman" w:hAnsi="Times New Roman" w:cs="Times New Roman"/>
          <w:color w:val="000000"/>
          <w:kern w:val="0"/>
          <w:lang w:eastAsia="en-GB"/>
          <w14:ligatures w14:val="none"/>
        </w:rPr>
        <w:t xml:space="preserve">. </w:t>
      </w:r>
      <w:r w:rsidR="00C5208F">
        <w:rPr>
          <w:rFonts w:ascii="Times New Roman" w:eastAsia="Times New Roman" w:hAnsi="Times New Roman" w:cs="Times New Roman"/>
          <w:color w:val="000000"/>
          <w:kern w:val="0"/>
          <w:lang w:eastAsia="en-GB"/>
          <w14:ligatures w14:val="none"/>
        </w:rPr>
        <w:t xml:space="preserve">Thus, in the case of compulsory liquidation, time will start to run </w:t>
      </w:r>
      <w:r w:rsidR="00557D54">
        <w:rPr>
          <w:rFonts w:ascii="Times New Roman" w:eastAsia="Times New Roman" w:hAnsi="Times New Roman" w:cs="Times New Roman"/>
          <w:color w:val="000000"/>
          <w:kern w:val="0"/>
          <w:lang w:eastAsia="en-GB"/>
          <w14:ligatures w14:val="none"/>
        </w:rPr>
        <w:t xml:space="preserve">on the making of the winding up order, notwithstanding that the liquidation is deemed to commence on the presentation of the winding up petition </w:t>
      </w:r>
      <w:r w:rsidR="00614476">
        <w:rPr>
          <w:rFonts w:ascii="Times New Roman" w:eastAsia="Times New Roman" w:hAnsi="Times New Roman" w:cs="Times New Roman"/>
          <w:color w:val="000000"/>
          <w:kern w:val="0"/>
          <w:lang w:eastAsia="en-GB"/>
          <w14:ligatures w14:val="none"/>
        </w:rPr>
        <w:t>(</w:t>
      </w:r>
      <w:r w:rsidR="00614476">
        <w:rPr>
          <w:rFonts w:ascii="Times New Roman" w:eastAsia="Times New Roman" w:hAnsi="Times New Roman" w:cs="Times New Roman"/>
          <w:i/>
          <w:iCs/>
          <w:color w:val="000000"/>
          <w:kern w:val="0"/>
          <w:lang w:eastAsia="en-GB"/>
          <w14:ligatures w14:val="none"/>
        </w:rPr>
        <w:t xml:space="preserve">Re Overnight Limited </w:t>
      </w:r>
      <w:r w:rsidR="00895DEC">
        <w:rPr>
          <w:rFonts w:ascii="Times New Roman" w:eastAsia="Times New Roman" w:hAnsi="Times New Roman" w:cs="Times New Roman"/>
          <w:color w:val="000000"/>
          <w:kern w:val="0"/>
          <w:lang w:eastAsia="en-GB"/>
          <w14:ligatures w14:val="none"/>
        </w:rPr>
        <w:t xml:space="preserve">[2009] EWHC 601 (Ch); [2009] Bus LR 1141 at </w:t>
      </w:r>
      <w:r w:rsidR="007F40BF">
        <w:rPr>
          <w:rFonts w:ascii="Times New Roman" w:eastAsia="Times New Roman" w:hAnsi="Times New Roman" w:cs="Times New Roman"/>
          <w:color w:val="000000"/>
          <w:kern w:val="0"/>
          <w:lang w:eastAsia="en-GB"/>
          <w14:ligatures w14:val="none"/>
        </w:rPr>
        <w:t xml:space="preserve">[22]-[24] </w:t>
      </w:r>
      <w:r w:rsidR="007F40BF" w:rsidRPr="0046526E">
        <w:rPr>
          <w:rFonts w:ascii="Times New Roman" w:hAnsi="Times New Roman" w:cs="Times New Roman"/>
          <w:i/>
          <w:iCs/>
        </w:rPr>
        <w:t>Bilta (UK) Ltd v Tradition Financial Services Ltd</w:t>
      </w:r>
      <w:r w:rsidR="007F40BF" w:rsidRPr="0046526E">
        <w:rPr>
          <w:rFonts w:ascii="Times New Roman" w:hAnsi="Times New Roman" w:cs="Times New Roman"/>
        </w:rPr>
        <w:t xml:space="preserve"> [2025] UKSC 18</w:t>
      </w:r>
      <w:r w:rsidR="008D3DF4">
        <w:rPr>
          <w:rFonts w:ascii="Times New Roman" w:hAnsi="Times New Roman" w:cs="Times New Roman"/>
        </w:rPr>
        <w:t xml:space="preserve"> at [17])</w:t>
      </w:r>
      <w:r w:rsidR="00CF02E6">
        <w:rPr>
          <w:rFonts w:ascii="Times New Roman" w:eastAsia="Times New Roman" w:hAnsi="Times New Roman" w:cs="Times New Roman"/>
          <w:color w:val="000000"/>
          <w:kern w:val="0"/>
          <w:lang w:eastAsia="en-GB"/>
          <w14:ligatures w14:val="none"/>
        </w:rPr>
        <w:t>.</w:t>
      </w:r>
    </w:p>
    <w:p w14:paraId="63E05FD5" w14:textId="77777777" w:rsidR="00EE7747" w:rsidRDefault="00EE7747" w:rsidP="00D05231">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0B537767" w14:textId="43332DC6" w:rsidR="00EE7747" w:rsidRDefault="00EE7747"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Thus, in </w:t>
      </w:r>
      <w:r w:rsidR="00F152F2" w:rsidRPr="00E636C6">
        <w:rPr>
          <w:rFonts w:ascii="Times New Roman" w:eastAsia="Times New Roman" w:hAnsi="Times New Roman" w:cs="Times New Roman"/>
          <w:i/>
          <w:iCs/>
          <w:color w:val="000000"/>
          <w:kern w:val="0"/>
          <w:lang w:eastAsia="en-GB"/>
          <w14:ligatures w14:val="none"/>
        </w:rPr>
        <w:t xml:space="preserve">Transworld Payment Solutions UK Limited v First Curaçao International Bank N.V. </w:t>
      </w:r>
      <w:r w:rsidR="00F152F2" w:rsidRPr="00E636C6">
        <w:rPr>
          <w:rFonts w:ascii="Times New Roman" w:eastAsia="Times New Roman" w:hAnsi="Times New Roman" w:cs="Times New Roman"/>
          <w:color w:val="000000"/>
          <w:kern w:val="0"/>
          <w:lang w:eastAsia="en-GB"/>
          <w14:ligatures w14:val="none"/>
        </w:rPr>
        <w:t>[2025] EWHC 2480 (Ch)</w:t>
      </w:r>
      <w:r w:rsidR="00F152F2">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s.213 claim</w:t>
      </w:r>
      <w:r w:rsidR="00251751">
        <w:rPr>
          <w:rFonts w:ascii="Times New Roman" w:eastAsia="Times New Roman" w:hAnsi="Times New Roman" w:cs="Times New Roman"/>
          <w:color w:val="000000"/>
          <w:kern w:val="0"/>
          <w:lang w:eastAsia="en-GB"/>
          <w14:ligatures w14:val="none"/>
        </w:rPr>
        <w:t>s</w:t>
      </w:r>
      <w:r>
        <w:rPr>
          <w:rFonts w:ascii="Times New Roman" w:eastAsia="Times New Roman" w:hAnsi="Times New Roman" w:cs="Times New Roman"/>
          <w:color w:val="000000"/>
          <w:kern w:val="0"/>
          <w:lang w:eastAsia="en-GB"/>
          <w14:ligatures w14:val="none"/>
        </w:rPr>
        <w:t xml:space="preserve"> which </w:t>
      </w:r>
      <w:r w:rsidR="00251751">
        <w:rPr>
          <w:rFonts w:ascii="Times New Roman" w:eastAsia="Times New Roman" w:hAnsi="Times New Roman" w:cs="Times New Roman"/>
          <w:color w:val="000000"/>
          <w:kern w:val="0"/>
          <w:lang w:eastAsia="en-GB"/>
          <w14:ligatures w14:val="none"/>
        </w:rPr>
        <w:t xml:space="preserve">were </w:t>
      </w:r>
      <w:r>
        <w:rPr>
          <w:rFonts w:ascii="Times New Roman" w:eastAsia="Times New Roman" w:hAnsi="Times New Roman" w:cs="Times New Roman"/>
          <w:color w:val="000000"/>
          <w:kern w:val="0"/>
          <w:lang w:eastAsia="en-GB"/>
          <w14:ligatures w14:val="none"/>
        </w:rPr>
        <w:t xml:space="preserve">issued more than 6 years after the </w:t>
      </w:r>
      <w:r w:rsidR="00251751">
        <w:rPr>
          <w:rFonts w:ascii="Times New Roman" w:eastAsia="Times New Roman" w:hAnsi="Times New Roman" w:cs="Times New Roman"/>
          <w:color w:val="000000"/>
          <w:kern w:val="0"/>
          <w:lang w:eastAsia="en-GB"/>
          <w14:ligatures w14:val="none"/>
        </w:rPr>
        <w:t xml:space="preserve">companies </w:t>
      </w:r>
      <w:r>
        <w:rPr>
          <w:rFonts w:ascii="Times New Roman" w:eastAsia="Times New Roman" w:hAnsi="Times New Roman" w:cs="Times New Roman"/>
          <w:color w:val="000000"/>
          <w:kern w:val="0"/>
          <w:lang w:eastAsia="en-GB"/>
          <w14:ligatures w14:val="none"/>
        </w:rPr>
        <w:t xml:space="preserve">entered </w:t>
      </w:r>
      <w:r w:rsidR="00251751">
        <w:rPr>
          <w:rFonts w:ascii="Times New Roman" w:eastAsia="Times New Roman" w:hAnsi="Times New Roman" w:cs="Times New Roman"/>
          <w:color w:val="000000"/>
          <w:kern w:val="0"/>
          <w:lang w:eastAsia="en-GB"/>
          <w14:ligatures w14:val="none"/>
        </w:rPr>
        <w:t xml:space="preserve">liquidation were time-barred. </w:t>
      </w:r>
    </w:p>
    <w:p w14:paraId="139A4F8D" w14:textId="77777777" w:rsidR="00B85A58" w:rsidRDefault="00B85A58" w:rsidP="00B85A58">
      <w:pPr>
        <w:spacing w:line="360" w:lineRule="auto"/>
        <w:jc w:val="both"/>
        <w:rPr>
          <w:rFonts w:ascii="Times New Roman" w:eastAsia="Times New Roman" w:hAnsi="Times New Roman" w:cs="Times New Roman"/>
          <w:color w:val="000000"/>
          <w:kern w:val="0"/>
          <w:lang w:eastAsia="en-GB"/>
          <w14:ligatures w14:val="none"/>
        </w:rPr>
      </w:pPr>
    </w:p>
    <w:p w14:paraId="7CEF8272" w14:textId="472A7A7B" w:rsidR="00B85A58" w:rsidRPr="00D05231" w:rsidRDefault="00B85A58" w:rsidP="00D05231">
      <w:pPr>
        <w:spacing w:line="360" w:lineRule="auto"/>
        <w:jc w:val="both"/>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Assignment</w:t>
      </w:r>
    </w:p>
    <w:p w14:paraId="46BBEA9E" w14:textId="6EBAEF79" w:rsidR="00B85A58" w:rsidRDefault="000C5E83"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Since 1 October 2015, it has been possible for </w:t>
      </w:r>
      <w:r w:rsidR="00997D6E">
        <w:rPr>
          <w:rFonts w:ascii="Times New Roman" w:eastAsia="Times New Roman" w:hAnsi="Times New Roman" w:cs="Times New Roman"/>
          <w:color w:val="000000"/>
          <w:kern w:val="0"/>
          <w:lang w:eastAsia="en-GB"/>
          <w14:ligatures w14:val="none"/>
        </w:rPr>
        <w:t xml:space="preserve">a liquidator or administrator </w:t>
      </w:r>
      <w:r>
        <w:rPr>
          <w:rFonts w:ascii="Times New Roman" w:eastAsia="Times New Roman" w:hAnsi="Times New Roman" w:cs="Times New Roman"/>
          <w:color w:val="000000"/>
          <w:kern w:val="0"/>
          <w:lang w:eastAsia="en-GB"/>
          <w14:ligatures w14:val="none"/>
        </w:rPr>
        <w:t xml:space="preserve">to </w:t>
      </w:r>
      <w:r w:rsidR="00997D6E">
        <w:rPr>
          <w:rFonts w:ascii="Times New Roman" w:eastAsia="Times New Roman" w:hAnsi="Times New Roman" w:cs="Times New Roman"/>
          <w:color w:val="000000"/>
          <w:kern w:val="0"/>
          <w:lang w:eastAsia="en-GB"/>
          <w14:ligatures w14:val="none"/>
        </w:rPr>
        <w:t xml:space="preserve">assign a fraudulent trading claim </w:t>
      </w:r>
      <w:r>
        <w:rPr>
          <w:rFonts w:ascii="Times New Roman" w:eastAsia="Times New Roman" w:hAnsi="Times New Roman" w:cs="Times New Roman"/>
          <w:color w:val="000000"/>
          <w:kern w:val="0"/>
          <w:lang w:eastAsia="en-GB"/>
          <w14:ligatures w14:val="none"/>
        </w:rPr>
        <w:t xml:space="preserve">(by s.246ZD(2)(a) IA, reversing the position at common law: see </w:t>
      </w:r>
      <w:r w:rsidR="006F4BEC">
        <w:rPr>
          <w:rFonts w:ascii="Times New Roman" w:eastAsia="Times New Roman" w:hAnsi="Times New Roman" w:cs="Times New Roman"/>
          <w:i/>
          <w:iCs/>
          <w:color w:val="000000"/>
          <w:kern w:val="0"/>
          <w:lang w:eastAsia="en-GB"/>
          <w14:ligatures w14:val="none"/>
        </w:rPr>
        <w:t xml:space="preserve">Re Oasis Merchandising Services Ltd </w:t>
      </w:r>
      <w:r w:rsidR="00D5572D">
        <w:rPr>
          <w:rFonts w:ascii="Times New Roman" w:eastAsia="Times New Roman" w:hAnsi="Times New Roman" w:cs="Times New Roman"/>
          <w:color w:val="000000"/>
          <w:kern w:val="0"/>
          <w:lang w:eastAsia="en-GB"/>
          <w14:ligatures w14:val="none"/>
        </w:rPr>
        <w:t>[1998] Ch 170).</w:t>
      </w:r>
    </w:p>
    <w:p w14:paraId="2394E235" w14:textId="77777777" w:rsidR="00D5572D" w:rsidRDefault="00D5572D" w:rsidP="00D5572D">
      <w:pPr>
        <w:spacing w:line="360" w:lineRule="auto"/>
        <w:jc w:val="both"/>
        <w:rPr>
          <w:rFonts w:ascii="Times New Roman" w:eastAsia="Times New Roman" w:hAnsi="Times New Roman" w:cs="Times New Roman"/>
          <w:color w:val="000000"/>
          <w:kern w:val="0"/>
          <w:lang w:eastAsia="en-GB"/>
          <w14:ligatures w14:val="none"/>
        </w:rPr>
      </w:pPr>
    </w:p>
    <w:p w14:paraId="3EBE4F81" w14:textId="08F99D7F" w:rsidR="00D5572D" w:rsidRPr="00D05231" w:rsidRDefault="00D5572D" w:rsidP="00D05231">
      <w:pPr>
        <w:spacing w:line="360" w:lineRule="auto"/>
        <w:jc w:val="both"/>
        <w:rPr>
          <w:rFonts w:ascii="Times New Roman" w:eastAsia="Times New Roman" w:hAnsi="Times New Roman" w:cs="Times New Roman"/>
          <w:b/>
          <w:bCs/>
          <w:color w:val="000000"/>
          <w:kern w:val="0"/>
          <w:lang w:eastAsia="en-GB"/>
          <w14:ligatures w14:val="none"/>
        </w:rPr>
      </w:pPr>
      <w:r w:rsidRPr="00D05231">
        <w:rPr>
          <w:rFonts w:ascii="Times New Roman" w:eastAsia="Times New Roman" w:hAnsi="Times New Roman" w:cs="Times New Roman"/>
          <w:b/>
          <w:bCs/>
          <w:color w:val="000000"/>
          <w:kern w:val="0"/>
          <w:lang w:eastAsia="en-GB"/>
          <w14:ligatures w14:val="none"/>
        </w:rPr>
        <w:t>Proceeds</w:t>
      </w:r>
    </w:p>
    <w:p w14:paraId="4F8CF041" w14:textId="44E50BDA" w:rsidR="00D5572D" w:rsidRPr="00134EF7" w:rsidRDefault="00D5572D"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The proceeds of a </w:t>
      </w:r>
      <w:r w:rsidR="00900328">
        <w:rPr>
          <w:rFonts w:ascii="Times New Roman" w:eastAsia="Times New Roman" w:hAnsi="Times New Roman" w:cs="Times New Roman"/>
          <w:color w:val="000000"/>
          <w:kern w:val="0"/>
          <w:lang w:eastAsia="en-GB"/>
          <w14:ligatures w14:val="none"/>
        </w:rPr>
        <w:t>fraudulent trading claim fall into the general assets in the hands of the liquidator or administrator and are not caught by any floating charge (s.176ZB(3)(a) IA).</w:t>
      </w:r>
    </w:p>
    <w:p w14:paraId="2B0CE6C6" w14:textId="77777777" w:rsidR="00134EF7" w:rsidRPr="0007560F" w:rsidRDefault="00134EF7" w:rsidP="0007560F">
      <w:pPr>
        <w:spacing w:line="360" w:lineRule="auto"/>
        <w:jc w:val="both"/>
        <w:rPr>
          <w:rFonts w:ascii="Times New Roman" w:eastAsia="Times New Roman" w:hAnsi="Times New Roman" w:cs="Times New Roman"/>
          <w:color w:val="000000"/>
          <w:kern w:val="0"/>
          <w:lang w:eastAsia="en-GB"/>
          <w14:ligatures w14:val="none"/>
        </w:rPr>
      </w:pPr>
    </w:p>
    <w:p w14:paraId="03766BE3" w14:textId="0437BE2B" w:rsidR="00E636C6" w:rsidRDefault="00722FCC" w:rsidP="00722FCC">
      <w:pPr>
        <w:rPr>
          <w:rFonts w:ascii="Times New Roman" w:eastAsia="Times New Roman" w:hAnsi="Times New Roman" w:cs="Times New Roman"/>
          <w:b/>
          <w:bCs/>
          <w:color w:val="000000"/>
          <w:kern w:val="0"/>
          <w:lang w:eastAsia="en-GB"/>
          <w14:ligatures w14:val="none"/>
        </w:rPr>
      </w:pPr>
      <w:r w:rsidRPr="00722FCC">
        <w:rPr>
          <w:rFonts w:ascii="Times New Roman" w:eastAsia="Times New Roman" w:hAnsi="Times New Roman" w:cs="Times New Roman"/>
          <w:b/>
          <w:bCs/>
          <w:color w:val="000000"/>
          <w:kern w:val="0"/>
          <w:lang w:eastAsia="en-GB"/>
          <w14:ligatures w14:val="none"/>
        </w:rPr>
        <w:t>DISHONEST ASSISTANCE</w:t>
      </w:r>
    </w:p>
    <w:p w14:paraId="000EE0F5" w14:textId="3692DEFA" w:rsidR="00722FCC" w:rsidRDefault="00FE70D4"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The editors of </w:t>
      </w:r>
      <w:r w:rsidRPr="00D05231">
        <w:rPr>
          <w:rFonts w:ascii="Times New Roman" w:eastAsia="Times New Roman" w:hAnsi="Times New Roman" w:cs="Times New Roman"/>
          <w:i/>
          <w:iCs/>
          <w:color w:val="000000"/>
          <w:kern w:val="0"/>
          <w:lang w:eastAsia="en-GB"/>
          <w14:ligatures w14:val="none"/>
        </w:rPr>
        <w:t>Lewin on Trusts</w:t>
      </w:r>
      <w:r w:rsidR="009F7DFD">
        <w:rPr>
          <w:rFonts w:ascii="Times New Roman" w:eastAsia="Times New Roman" w:hAnsi="Times New Roman" w:cs="Times New Roman"/>
          <w:color w:val="000000"/>
          <w:kern w:val="0"/>
          <w:lang w:eastAsia="en-GB"/>
          <w14:ligatures w14:val="none"/>
        </w:rPr>
        <w:t xml:space="preserve"> </w:t>
      </w:r>
      <w:r w:rsidR="00047124">
        <w:rPr>
          <w:rFonts w:ascii="Times New Roman" w:eastAsia="Times New Roman" w:hAnsi="Times New Roman" w:cs="Times New Roman"/>
          <w:color w:val="000000"/>
          <w:kern w:val="0"/>
          <w:lang w:eastAsia="en-GB"/>
          <w14:ligatures w14:val="none"/>
        </w:rPr>
        <w:t>(</w:t>
      </w:r>
      <w:r w:rsidR="009F7DFD">
        <w:rPr>
          <w:rFonts w:ascii="Times New Roman" w:eastAsia="Times New Roman" w:hAnsi="Times New Roman" w:cs="Times New Roman"/>
          <w:color w:val="000000"/>
          <w:kern w:val="0"/>
          <w:lang w:eastAsia="en-GB"/>
          <w14:ligatures w14:val="none"/>
        </w:rPr>
        <w:t>20</w:t>
      </w:r>
      <w:r w:rsidR="009F7DFD" w:rsidRPr="009F7DFD">
        <w:rPr>
          <w:rFonts w:ascii="Times New Roman" w:eastAsia="Times New Roman" w:hAnsi="Times New Roman" w:cs="Times New Roman"/>
          <w:color w:val="000000"/>
          <w:kern w:val="0"/>
          <w:vertAlign w:val="superscript"/>
          <w:lang w:eastAsia="en-GB"/>
          <w14:ligatures w14:val="none"/>
        </w:rPr>
        <w:t>th</w:t>
      </w:r>
      <w:r w:rsidR="009F7DFD">
        <w:rPr>
          <w:rFonts w:ascii="Times New Roman" w:eastAsia="Times New Roman" w:hAnsi="Times New Roman" w:cs="Times New Roman"/>
          <w:color w:val="000000"/>
          <w:kern w:val="0"/>
          <w:lang w:eastAsia="en-GB"/>
          <w14:ligatures w14:val="none"/>
        </w:rPr>
        <w:t xml:space="preserve"> Ed</w:t>
      </w:r>
      <w:r w:rsidR="00047124">
        <w:rPr>
          <w:rFonts w:ascii="Times New Roman" w:eastAsia="Times New Roman" w:hAnsi="Times New Roman" w:cs="Times New Roman"/>
          <w:color w:val="000000"/>
          <w:kern w:val="0"/>
          <w:lang w:eastAsia="en-GB"/>
          <w14:ligatures w14:val="none"/>
        </w:rPr>
        <w:t>)</w:t>
      </w:r>
      <w:r w:rsidR="009F7DFD">
        <w:rPr>
          <w:rFonts w:ascii="Times New Roman" w:eastAsia="Times New Roman" w:hAnsi="Times New Roman" w:cs="Times New Roman"/>
          <w:color w:val="000000"/>
          <w:kern w:val="0"/>
          <w:lang w:eastAsia="en-GB"/>
          <w14:ligatures w14:val="none"/>
        </w:rPr>
        <w:t xml:space="preserve"> at</w:t>
      </w:r>
      <w:r w:rsidR="00A26BEC">
        <w:rPr>
          <w:rFonts w:ascii="Times New Roman" w:eastAsia="Times New Roman" w:hAnsi="Times New Roman" w:cs="Times New Roman"/>
          <w:color w:val="000000"/>
          <w:kern w:val="0"/>
          <w:lang w:eastAsia="en-GB"/>
          <w14:ligatures w14:val="none"/>
        </w:rPr>
        <w:t xml:space="preserve"> 43-014</w:t>
      </w:r>
      <w:r>
        <w:rPr>
          <w:rFonts w:ascii="Times New Roman" w:eastAsia="Times New Roman" w:hAnsi="Times New Roman" w:cs="Times New Roman"/>
          <w:color w:val="000000"/>
          <w:kern w:val="0"/>
          <w:lang w:eastAsia="en-GB"/>
          <w14:ligatures w14:val="none"/>
        </w:rPr>
        <w:t xml:space="preserve"> </w:t>
      </w:r>
      <w:r w:rsidR="00A26BEC">
        <w:rPr>
          <w:rFonts w:ascii="Times New Roman" w:eastAsia="Times New Roman" w:hAnsi="Times New Roman" w:cs="Times New Roman"/>
          <w:color w:val="000000"/>
          <w:kern w:val="0"/>
          <w:lang w:eastAsia="en-GB"/>
          <w14:ligatures w14:val="none"/>
        </w:rPr>
        <w:t xml:space="preserve">summarise the liability requirements of for dishonest assistance as follows: </w:t>
      </w:r>
    </w:p>
    <w:p w14:paraId="45BAC361" w14:textId="77777777" w:rsidR="00A26BEC" w:rsidRDefault="00A26BEC" w:rsidP="00A26BEC">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2DF55D67" w14:textId="74787F57" w:rsidR="00193725" w:rsidRDefault="0093049B" w:rsidP="0093049B">
      <w:pPr>
        <w:spacing w:line="360" w:lineRule="auto"/>
        <w:ind w:left="360"/>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“(1) </w:t>
      </w:r>
      <w:r w:rsidR="00A94F0C" w:rsidRPr="00193725">
        <w:rPr>
          <w:rFonts w:ascii="Times New Roman" w:eastAsia="Times New Roman" w:hAnsi="Times New Roman" w:cs="Times New Roman"/>
          <w:color w:val="000000"/>
          <w:kern w:val="0"/>
          <w:lang w:eastAsia="en-GB"/>
          <w14:ligatures w14:val="none"/>
        </w:rPr>
        <w:t>There is a trust.</w:t>
      </w:r>
      <w:r w:rsidR="00193725">
        <w:rPr>
          <w:rFonts w:ascii="Times New Roman" w:eastAsia="Times New Roman" w:hAnsi="Times New Roman" w:cs="Times New Roman"/>
          <w:color w:val="000000"/>
          <w:kern w:val="0"/>
          <w:vertAlign w:val="superscript"/>
          <w:lang w:eastAsia="en-GB"/>
          <w14:ligatures w14:val="none"/>
        </w:rPr>
        <w:t xml:space="preserve"> </w:t>
      </w:r>
    </w:p>
    <w:p w14:paraId="65171A8C" w14:textId="07E43C13" w:rsidR="00193725" w:rsidRDefault="00A94F0C" w:rsidP="00193725">
      <w:pPr>
        <w:spacing w:line="360" w:lineRule="auto"/>
        <w:ind w:left="360"/>
        <w:jc w:val="both"/>
        <w:rPr>
          <w:rFonts w:ascii="Times New Roman" w:eastAsia="Times New Roman" w:hAnsi="Times New Roman" w:cs="Times New Roman"/>
          <w:color w:val="000000"/>
          <w:kern w:val="0"/>
          <w:lang w:eastAsia="en-GB"/>
          <w14:ligatures w14:val="none"/>
        </w:rPr>
      </w:pPr>
      <w:r w:rsidRPr="00193725">
        <w:rPr>
          <w:rFonts w:ascii="Times New Roman" w:eastAsia="Times New Roman" w:hAnsi="Times New Roman" w:cs="Times New Roman"/>
          <w:color w:val="000000"/>
          <w:kern w:val="0"/>
          <w:lang w:eastAsia="en-GB"/>
          <w14:ligatures w14:val="none"/>
        </w:rPr>
        <w:t>(2)</w:t>
      </w:r>
      <w:r w:rsidR="00193725" w:rsidRPr="00193725">
        <w:rPr>
          <w:rFonts w:ascii="Times New Roman" w:eastAsia="Times New Roman" w:hAnsi="Times New Roman" w:cs="Times New Roman"/>
          <w:color w:val="000000"/>
          <w:kern w:val="0"/>
          <w:lang w:eastAsia="en-GB"/>
          <w14:ligatures w14:val="none"/>
        </w:rPr>
        <w:t xml:space="preserve"> </w:t>
      </w:r>
      <w:r w:rsidRPr="00193725">
        <w:rPr>
          <w:rFonts w:ascii="Times New Roman" w:eastAsia="Times New Roman" w:hAnsi="Times New Roman" w:cs="Times New Roman"/>
          <w:color w:val="000000"/>
          <w:kern w:val="0"/>
          <w:lang w:eastAsia="en-GB"/>
          <w14:ligatures w14:val="none"/>
        </w:rPr>
        <w:t>There is a breach of trust by the trustee of that trust.</w:t>
      </w:r>
    </w:p>
    <w:p w14:paraId="3DE31071" w14:textId="7B2E07B9" w:rsidR="00193725" w:rsidRDefault="00A94F0C" w:rsidP="00193725">
      <w:pPr>
        <w:spacing w:line="360" w:lineRule="auto"/>
        <w:ind w:left="360"/>
        <w:jc w:val="both"/>
        <w:rPr>
          <w:rFonts w:ascii="Times New Roman" w:eastAsia="Times New Roman" w:hAnsi="Times New Roman" w:cs="Times New Roman"/>
          <w:color w:val="000000"/>
          <w:kern w:val="0"/>
          <w:lang w:eastAsia="en-GB"/>
          <w14:ligatures w14:val="none"/>
        </w:rPr>
      </w:pPr>
      <w:r w:rsidRPr="00193725">
        <w:rPr>
          <w:rFonts w:ascii="Times New Roman" w:eastAsia="Times New Roman" w:hAnsi="Times New Roman" w:cs="Times New Roman"/>
          <w:color w:val="000000"/>
          <w:kern w:val="0"/>
          <w:lang w:eastAsia="en-GB"/>
          <w14:ligatures w14:val="none"/>
        </w:rPr>
        <w:t>(3)</w:t>
      </w:r>
      <w:r w:rsidR="00193725">
        <w:rPr>
          <w:rFonts w:ascii="Times New Roman" w:eastAsia="Times New Roman" w:hAnsi="Times New Roman" w:cs="Times New Roman"/>
          <w:color w:val="000000"/>
          <w:kern w:val="0"/>
          <w:lang w:eastAsia="en-GB"/>
          <w14:ligatures w14:val="none"/>
        </w:rPr>
        <w:t xml:space="preserve"> </w:t>
      </w:r>
      <w:r w:rsidRPr="00193725">
        <w:rPr>
          <w:rFonts w:ascii="Times New Roman" w:eastAsia="Times New Roman" w:hAnsi="Times New Roman" w:cs="Times New Roman"/>
          <w:color w:val="000000"/>
          <w:kern w:val="0"/>
          <w:lang w:eastAsia="en-GB"/>
          <w14:ligatures w14:val="none"/>
        </w:rPr>
        <w:t>The defendant induces or assists that breach of trust.</w:t>
      </w:r>
    </w:p>
    <w:p w14:paraId="22B3A9EC" w14:textId="1D94E2F8" w:rsidR="00A26BEC" w:rsidRPr="00193725" w:rsidRDefault="00A94F0C" w:rsidP="00193725">
      <w:pPr>
        <w:spacing w:line="360" w:lineRule="auto"/>
        <w:ind w:left="360"/>
        <w:jc w:val="both"/>
        <w:rPr>
          <w:rFonts w:ascii="Times New Roman" w:eastAsia="Times New Roman" w:hAnsi="Times New Roman" w:cs="Times New Roman"/>
          <w:color w:val="000000"/>
          <w:kern w:val="0"/>
          <w:lang w:eastAsia="en-GB"/>
          <w14:ligatures w14:val="none"/>
        </w:rPr>
      </w:pPr>
      <w:r w:rsidRPr="00193725">
        <w:rPr>
          <w:rFonts w:ascii="Times New Roman" w:eastAsia="Times New Roman" w:hAnsi="Times New Roman" w:cs="Times New Roman"/>
          <w:color w:val="000000"/>
          <w:kern w:val="0"/>
          <w:lang w:eastAsia="en-GB"/>
          <w14:ligatures w14:val="none"/>
        </w:rPr>
        <w:lastRenderedPageBreak/>
        <w:t>(4)</w:t>
      </w:r>
      <w:r w:rsidR="00193725">
        <w:rPr>
          <w:rFonts w:ascii="Times New Roman" w:eastAsia="Times New Roman" w:hAnsi="Times New Roman" w:cs="Times New Roman"/>
          <w:color w:val="000000"/>
          <w:kern w:val="0"/>
          <w:lang w:eastAsia="en-GB"/>
          <w14:ligatures w14:val="none"/>
        </w:rPr>
        <w:t xml:space="preserve"> </w:t>
      </w:r>
      <w:r w:rsidRPr="00193725">
        <w:rPr>
          <w:rFonts w:ascii="Times New Roman" w:eastAsia="Times New Roman" w:hAnsi="Times New Roman" w:cs="Times New Roman"/>
          <w:color w:val="000000"/>
          <w:kern w:val="0"/>
          <w:lang w:eastAsia="en-GB"/>
          <w14:ligatures w14:val="none"/>
        </w:rPr>
        <w:t>The defendant does so dishonestly</w:t>
      </w:r>
      <w:r w:rsidR="00193725">
        <w:rPr>
          <w:rFonts w:ascii="Times New Roman" w:eastAsia="Times New Roman" w:hAnsi="Times New Roman" w:cs="Times New Roman"/>
          <w:color w:val="000000"/>
          <w:kern w:val="0"/>
          <w:lang w:eastAsia="en-GB"/>
          <w14:ligatures w14:val="none"/>
        </w:rPr>
        <w:t>.”</w:t>
      </w:r>
    </w:p>
    <w:p w14:paraId="6F9F08BC" w14:textId="77777777" w:rsidR="00A26BEC" w:rsidRDefault="00A26BEC" w:rsidP="00A26BEC">
      <w:pPr>
        <w:pStyle w:val="ListParagraph"/>
        <w:ind w:left="360"/>
        <w:rPr>
          <w:rFonts w:ascii="Times New Roman" w:eastAsia="Times New Roman" w:hAnsi="Times New Roman" w:cs="Times New Roman"/>
          <w:color w:val="000000"/>
          <w:kern w:val="0"/>
          <w:lang w:eastAsia="en-GB"/>
          <w14:ligatures w14:val="none"/>
        </w:rPr>
      </w:pPr>
    </w:p>
    <w:p w14:paraId="15DEB83D" w14:textId="59DD4D19" w:rsidR="00A26BEC" w:rsidRDefault="00193725"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Dishonest assistance gives rise to a personal equi</w:t>
      </w:r>
      <w:r w:rsidR="00F85705">
        <w:rPr>
          <w:rFonts w:ascii="Times New Roman" w:eastAsia="Times New Roman" w:hAnsi="Times New Roman" w:cs="Times New Roman"/>
          <w:color w:val="000000"/>
          <w:kern w:val="0"/>
          <w:lang w:eastAsia="en-GB"/>
          <w14:ligatures w14:val="none"/>
        </w:rPr>
        <w:t>table remedy, namely an equitable obligation to account (in other words pay) the relevant beneficiary</w:t>
      </w:r>
      <w:r w:rsidR="00653FE8">
        <w:rPr>
          <w:rFonts w:ascii="Times New Roman" w:eastAsia="Times New Roman" w:hAnsi="Times New Roman" w:cs="Times New Roman"/>
          <w:color w:val="000000"/>
          <w:kern w:val="0"/>
          <w:lang w:eastAsia="en-GB"/>
          <w14:ligatures w14:val="none"/>
        </w:rPr>
        <w:t xml:space="preserve"> </w:t>
      </w:r>
      <w:r w:rsidR="00047124">
        <w:rPr>
          <w:rFonts w:ascii="Times New Roman" w:eastAsia="Times New Roman" w:hAnsi="Times New Roman" w:cs="Times New Roman"/>
          <w:color w:val="000000"/>
          <w:kern w:val="0"/>
          <w:lang w:eastAsia="en-GB"/>
          <w14:ligatures w14:val="none"/>
        </w:rPr>
        <w:t>(</w:t>
      </w:r>
      <w:r w:rsidR="00653FE8" w:rsidRPr="00D05231">
        <w:rPr>
          <w:rFonts w:ascii="Times New Roman" w:eastAsia="Times New Roman" w:hAnsi="Times New Roman" w:cs="Times New Roman"/>
          <w:i/>
          <w:iCs/>
          <w:color w:val="000000"/>
          <w:kern w:val="0"/>
          <w:lang w:eastAsia="en-GB"/>
          <w14:ligatures w14:val="none"/>
        </w:rPr>
        <w:t>Lewin on Trusts</w:t>
      </w:r>
      <w:r w:rsidR="00653FE8">
        <w:rPr>
          <w:rFonts w:ascii="Times New Roman" w:eastAsia="Times New Roman" w:hAnsi="Times New Roman" w:cs="Times New Roman"/>
          <w:color w:val="000000"/>
          <w:kern w:val="0"/>
          <w:lang w:eastAsia="en-GB"/>
          <w14:ligatures w14:val="none"/>
        </w:rPr>
        <w:t xml:space="preserve"> </w:t>
      </w:r>
      <w:r w:rsidR="00047124">
        <w:rPr>
          <w:rFonts w:ascii="Times New Roman" w:eastAsia="Times New Roman" w:hAnsi="Times New Roman" w:cs="Times New Roman"/>
          <w:color w:val="000000"/>
          <w:kern w:val="0"/>
          <w:lang w:eastAsia="en-GB"/>
          <w14:ligatures w14:val="none"/>
        </w:rPr>
        <w:t>(</w:t>
      </w:r>
      <w:r w:rsidR="00653FE8">
        <w:rPr>
          <w:rFonts w:ascii="Times New Roman" w:eastAsia="Times New Roman" w:hAnsi="Times New Roman" w:cs="Times New Roman"/>
          <w:color w:val="000000"/>
          <w:kern w:val="0"/>
          <w:lang w:eastAsia="en-GB"/>
          <w14:ligatures w14:val="none"/>
        </w:rPr>
        <w:t>20</w:t>
      </w:r>
      <w:r w:rsidR="00653FE8" w:rsidRPr="009F7DFD">
        <w:rPr>
          <w:rFonts w:ascii="Times New Roman" w:eastAsia="Times New Roman" w:hAnsi="Times New Roman" w:cs="Times New Roman"/>
          <w:color w:val="000000"/>
          <w:kern w:val="0"/>
          <w:vertAlign w:val="superscript"/>
          <w:lang w:eastAsia="en-GB"/>
          <w14:ligatures w14:val="none"/>
        </w:rPr>
        <w:t>th</w:t>
      </w:r>
      <w:r w:rsidR="00653FE8">
        <w:rPr>
          <w:rFonts w:ascii="Times New Roman" w:eastAsia="Times New Roman" w:hAnsi="Times New Roman" w:cs="Times New Roman"/>
          <w:color w:val="000000"/>
          <w:kern w:val="0"/>
          <w:lang w:eastAsia="en-GB"/>
          <w14:ligatures w14:val="none"/>
        </w:rPr>
        <w:t xml:space="preserve"> Ed</w:t>
      </w:r>
      <w:r w:rsidR="00047124">
        <w:rPr>
          <w:rFonts w:ascii="Times New Roman" w:eastAsia="Times New Roman" w:hAnsi="Times New Roman" w:cs="Times New Roman"/>
          <w:color w:val="000000"/>
          <w:kern w:val="0"/>
          <w:lang w:eastAsia="en-GB"/>
          <w14:ligatures w14:val="none"/>
        </w:rPr>
        <w:t>)</w:t>
      </w:r>
      <w:r w:rsidR="00653FE8">
        <w:rPr>
          <w:rFonts w:ascii="Times New Roman" w:eastAsia="Times New Roman" w:hAnsi="Times New Roman" w:cs="Times New Roman"/>
          <w:color w:val="000000"/>
          <w:kern w:val="0"/>
          <w:lang w:eastAsia="en-GB"/>
          <w14:ligatures w14:val="none"/>
        </w:rPr>
        <w:t xml:space="preserve"> at 43-015).</w:t>
      </w:r>
    </w:p>
    <w:p w14:paraId="02BCE907" w14:textId="77777777" w:rsidR="00F85705" w:rsidRDefault="00F85705" w:rsidP="00F85705">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0CCCC32C" w14:textId="539AD1C8" w:rsidR="00F85705" w:rsidRDefault="00D7408C"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It is the third and fourth aspect which warrant discussion. </w:t>
      </w:r>
    </w:p>
    <w:p w14:paraId="07F4F867" w14:textId="77777777" w:rsidR="005E02BF" w:rsidRPr="005E02BF" w:rsidRDefault="005E02BF" w:rsidP="005E02BF">
      <w:pPr>
        <w:pStyle w:val="ListParagraph"/>
        <w:rPr>
          <w:rFonts w:ascii="Times New Roman" w:eastAsia="Times New Roman" w:hAnsi="Times New Roman" w:cs="Times New Roman"/>
          <w:color w:val="000000"/>
          <w:kern w:val="0"/>
          <w:lang w:eastAsia="en-GB"/>
          <w14:ligatures w14:val="none"/>
        </w:rPr>
      </w:pPr>
    </w:p>
    <w:p w14:paraId="05D6D9C4" w14:textId="2F4A42C0" w:rsidR="006447AB" w:rsidRDefault="005E02BF"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There must be assistance or inducement. This requires conduct which in fact assist</w:t>
      </w:r>
      <w:r w:rsidR="00F2622F">
        <w:rPr>
          <w:rFonts w:ascii="Times New Roman" w:eastAsia="Times New Roman" w:hAnsi="Times New Roman" w:cs="Times New Roman"/>
          <w:color w:val="000000"/>
          <w:kern w:val="0"/>
          <w:lang w:eastAsia="en-GB"/>
          <w14:ligatures w14:val="none"/>
        </w:rPr>
        <w:t>s</w:t>
      </w:r>
      <w:r>
        <w:rPr>
          <w:rFonts w:ascii="Times New Roman" w:eastAsia="Times New Roman" w:hAnsi="Times New Roman" w:cs="Times New Roman"/>
          <w:color w:val="000000"/>
          <w:kern w:val="0"/>
          <w:lang w:eastAsia="en-GB"/>
          <w14:ligatures w14:val="none"/>
        </w:rPr>
        <w:t xml:space="preserve"> the perpetration of the act which is a breach of </w:t>
      </w:r>
      <w:r w:rsidR="002005AA">
        <w:rPr>
          <w:rFonts w:ascii="Times New Roman" w:eastAsia="Times New Roman" w:hAnsi="Times New Roman" w:cs="Times New Roman"/>
          <w:color w:val="000000"/>
          <w:kern w:val="0"/>
          <w:lang w:eastAsia="en-GB"/>
          <w14:ligatures w14:val="none"/>
        </w:rPr>
        <w:t xml:space="preserve">trust </w:t>
      </w:r>
      <w:r w:rsidR="00F2622F">
        <w:rPr>
          <w:rFonts w:ascii="Times New Roman" w:eastAsia="Times New Roman" w:hAnsi="Times New Roman" w:cs="Times New Roman"/>
          <w:color w:val="000000"/>
          <w:kern w:val="0"/>
          <w:lang w:eastAsia="en-GB"/>
          <w14:ligatures w14:val="none"/>
        </w:rPr>
        <w:t>(</w:t>
      </w:r>
      <w:r w:rsidR="002005AA" w:rsidRPr="00D05231">
        <w:rPr>
          <w:rFonts w:ascii="Times New Roman" w:eastAsia="Times New Roman" w:hAnsi="Times New Roman" w:cs="Times New Roman"/>
          <w:i/>
          <w:iCs/>
          <w:color w:val="000000"/>
          <w:kern w:val="0"/>
          <w:lang w:eastAsia="en-GB"/>
          <w14:ligatures w14:val="none"/>
        </w:rPr>
        <w:t>Lewin</w:t>
      </w:r>
      <w:r w:rsidR="006447AB" w:rsidRPr="00D05231">
        <w:rPr>
          <w:rFonts w:ascii="Times New Roman" w:eastAsia="Times New Roman" w:hAnsi="Times New Roman" w:cs="Times New Roman"/>
          <w:i/>
          <w:iCs/>
          <w:color w:val="000000"/>
          <w:kern w:val="0"/>
          <w:lang w:eastAsia="en-GB"/>
          <w14:ligatures w14:val="none"/>
        </w:rPr>
        <w:t xml:space="preserve"> on Trusts</w:t>
      </w:r>
      <w:r w:rsidR="006447AB">
        <w:rPr>
          <w:rFonts w:ascii="Times New Roman" w:eastAsia="Times New Roman" w:hAnsi="Times New Roman" w:cs="Times New Roman"/>
          <w:color w:val="000000"/>
          <w:kern w:val="0"/>
          <w:lang w:eastAsia="en-GB"/>
          <w14:ligatures w14:val="none"/>
        </w:rPr>
        <w:t xml:space="preserve"> </w:t>
      </w:r>
      <w:r w:rsidR="00F2622F">
        <w:rPr>
          <w:rFonts w:ascii="Times New Roman" w:eastAsia="Times New Roman" w:hAnsi="Times New Roman" w:cs="Times New Roman"/>
          <w:color w:val="000000"/>
          <w:kern w:val="0"/>
          <w:lang w:eastAsia="en-GB"/>
          <w14:ligatures w14:val="none"/>
        </w:rPr>
        <w:t>(</w:t>
      </w:r>
      <w:r w:rsidR="006447AB">
        <w:rPr>
          <w:rFonts w:ascii="Times New Roman" w:eastAsia="Times New Roman" w:hAnsi="Times New Roman" w:cs="Times New Roman"/>
          <w:color w:val="000000"/>
          <w:kern w:val="0"/>
          <w:lang w:eastAsia="en-GB"/>
          <w14:ligatures w14:val="none"/>
        </w:rPr>
        <w:t>20</w:t>
      </w:r>
      <w:r w:rsidR="006447AB" w:rsidRPr="009F7DFD">
        <w:rPr>
          <w:rFonts w:ascii="Times New Roman" w:eastAsia="Times New Roman" w:hAnsi="Times New Roman" w:cs="Times New Roman"/>
          <w:color w:val="000000"/>
          <w:kern w:val="0"/>
          <w:vertAlign w:val="superscript"/>
          <w:lang w:eastAsia="en-GB"/>
          <w14:ligatures w14:val="none"/>
        </w:rPr>
        <w:t>th</w:t>
      </w:r>
      <w:r w:rsidR="006447AB">
        <w:rPr>
          <w:rFonts w:ascii="Times New Roman" w:eastAsia="Times New Roman" w:hAnsi="Times New Roman" w:cs="Times New Roman"/>
          <w:color w:val="000000"/>
          <w:kern w:val="0"/>
          <w:lang w:eastAsia="en-GB"/>
          <w14:ligatures w14:val="none"/>
        </w:rPr>
        <w:t xml:space="preserve"> Ed</w:t>
      </w:r>
      <w:r w:rsidR="00F2622F">
        <w:rPr>
          <w:rFonts w:ascii="Times New Roman" w:eastAsia="Times New Roman" w:hAnsi="Times New Roman" w:cs="Times New Roman"/>
          <w:color w:val="000000"/>
          <w:kern w:val="0"/>
          <w:lang w:eastAsia="en-GB"/>
          <w14:ligatures w14:val="none"/>
        </w:rPr>
        <w:t>)</w:t>
      </w:r>
      <w:r w:rsidR="006447AB">
        <w:rPr>
          <w:rFonts w:ascii="Times New Roman" w:eastAsia="Times New Roman" w:hAnsi="Times New Roman" w:cs="Times New Roman"/>
          <w:color w:val="000000"/>
          <w:kern w:val="0"/>
          <w:lang w:eastAsia="en-GB"/>
          <w14:ligatures w14:val="none"/>
        </w:rPr>
        <w:t xml:space="preserve"> at 43-032 and 43-033). </w:t>
      </w:r>
    </w:p>
    <w:p w14:paraId="1E6CE25D" w14:textId="77777777" w:rsidR="006447AB" w:rsidRPr="006447AB" w:rsidRDefault="006447AB" w:rsidP="006447AB">
      <w:pPr>
        <w:pStyle w:val="ListParagraph"/>
        <w:rPr>
          <w:rFonts w:ascii="Times New Roman" w:eastAsia="Times New Roman" w:hAnsi="Times New Roman" w:cs="Times New Roman"/>
          <w:color w:val="000000"/>
          <w:kern w:val="0"/>
          <w:lang w:eastAsia="en-GB"/>
          <w14:ligatures w14:val="none"/>
        </w:rPr>
      </w:pPr>
    </w:p>
    <w:p w14:paraId="32DB5D07" w14:textId="54497C8D" w:rsidR="00E23F4C" w:rsidRPr="00291BF4" w:rsidRDefault="005E02BF"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 assistance must be more than minimal and must enable the breach to be committed</w:t>
      </w:r>
      <w:r w:rsidR="00B46E83">
        <w:rPr>
          <w:rFonts w:ascii="Times New Roman" w:eastAsia="Times New Roman" w:hAnsi="Times New Roman" w:cs="Times New Roman"/>
          <w:color w:val="000000"/>
          <w:kern w:val="0"/>
          <w:lang w:eastAsia="en-GB"/>
          <w14:ligatures w14:val="none"/>
        </w:rPr>
        <w:t>. There is no requirement that the assistance must inevitably have the consequence that a loss is suffered</w:t>
      </w:r>
      <w:r w:rsidR="00291BF4">
        <w:rPr>
          <w:rFonts w:ascii="Times New Roman" w:eastAsia="Times New Roman" w:hAnsi="Times New Roman" w:cs="Times New Roman"/>
          <w:color w:val="000000"/>
          <w:kern w:val="0"/>
          <w:lang w:eastAsia="en-GB"/>
          <w14:ligatures w14:val="none"/>
        </w:rPr>
        <w:t xml:space="preserve"> </w:t>
      </w:r>
      <w:r w:rsidR="000D061E">
        <w:rPr>
          <w:rFonts w:ascii="Times New Roman" w:eastAsia="Times New Roman" w:hAnsi="Times New Roman" w:cs="Times New Roman"/>
          <w:color w:val="000000"/>
          <w:kern w:val="0"/>
          <w:lang w:eastAsia="en-GB"/>
          <w14:ligatures w14:val="none"/>
        </w:rPr>
        <w:t>(</w:t>
      </w:r>
      <w:r w:rsidR="00291BF4" w:rsidRPr="00D05231">
        <w:rPr>
          <w:rFonts w:ascii="Times New Roman" w:eastAsia="Times New Roman" w:hAnsi="Times New Roman" w:cs="Times New Roman"/>
          <w:i/>
          <w:iCs/>
          <w:color w:val="000000"/>
          <w:kern w:val="0"/>
          <w:lang w:eastAsia="en-GB"/>
          <w14:ligatures w14:val="none"/>
        </w:rPr>
        <w:t>Lewin on Trusts</w:t>
      </w:r>
      <w:r w:rsidR="00291BF4">
        <w:rPr>
          <w:rFonts w:ascii="Times New Roman" w:eastAsia="Times New Roman" w:hAnsi="Times New Roman" w:cs="Times New Roman"/>
          <w:color w:val="000000"/>
          <w:kern w:val="0"/>
          <w:lang w:eastAsia="en-GB"/>
          <w14:ligatures w14:val="none"/>
        </w:rPr>
        <w:t xml:space="preserve"> </w:t>
      </w:r>
      <w:r w:rsidR="000D061E">
        <w:rPr>
          <w:rFonts w:ascii="Times New Roman" w:eastAsia="Times New Roman" w:hAnsi="Times New Roman" w:cs="Times New Roman"/>
          <w:color w:val="000000"/>
          <w:kern w:val="0"/>
          <w:lang w:eastAsia="en-GB"/>
          <w14:ligatures w14:val="none"/>
        </w:rPr>
        <w:t>(</w:t>
      </w:r>
      <w:r w:rsidR="00291BF4">
        <w:rPr>
          <w:rFonts w:ascii="Times New Roman" w:eastAsia="Times New Roman" w:hAnsi="Times New Roman" w:cs="Times New Roman"/>
          <w:color w:val="000000"/>
          <w:kern w:val="0"/>
          <w:lang w:eastAsia="en-GB"/>
          <w14:ligatures w14:val="none"/>
        </w:rPr>
        <w:t>20</w:t>
      </w:r>
      <w:r w:rsidR="00291BF4" w:rsidRPr="009F7DFD">
        <w:rPr>
          <w:rFonts w:ascii="Times New Roman" w:eastAsia="Times New Roman" w:hAnsi="Times New Roman" w:cs="Times New Roman"/>
          <w:color w:val="000000"/>
          <w:kern w:val="0"/>
          <w:vertAlign w:val="superscript"/>
          <w:lang w:eastAsia="en-GB"/>
          <w14:ligatures w14:val="none"/>
        </w:rPr>
        <w:t>th</w:t>
      </w:r>
      <w:r w:rsidR="00291BF4">
        <w:rPr>
          <w:rFonts w:ascii="Times New Roman" w:eastAsia="Times New Roman" w:hAnsi="Times New Roman" w:cs="Times New Roman"/>
          <w:color w:val="000000"/>
          <w:kern w:val="0"/>
          <w:lang w:eastAsia="en-GB"/>
          <w14:ligatures w14:val="none"/>
        </w:rPr>
        <w:t xml:space="preserve"> Ed</w:t>
      </w:r>
      <w:r w:rsidR="000D061E">
        <w:rPr>
          <w:rFonts w:ascii="Times New Roman" w:eastAsia="Times New Roman" w:hAnsi="Times New Roman" w:cs="Times New Roman"/>
          <w:color w:val="000000"/>
          <w:kern w:val="0"/>
          <w:lang w:eastAsia="en-GB"/>
          <w14:ligatures w14:val="none"/>
        </w:rPr>
        <w:t>)</w:t>
      </w:r>
      <w:r w:rsidR="00291BF4">
        <w:rPr>
          <w:rFonts w:ascii="Times New Roman" w:eastAsia="Times New Roman" w:hAnsi="Times New Roman" w:cs="Times New Roman"/>
          <w:color w:val="000000"/>
          <w:kern w:val="0"/>
          <w:lang w:eastAsia="en-GB"/>
          <w14:ligatures w14:val="none"/>
        </w:rPr>
        <w:t xml:space="preserve"> at 43-032 and 43-033). </w:t>
      </w:r>
      <w:r w:rsidR="00B46E83" w:rsidRPr="00291BF4">
        <w:rPr>
          <w:rFonts w:ascii="Times New Roman" w:eastAsia="Times New Roman" w:hAnsi="Times New Roman" w:cs="Times New Roman"/>
          <w:color w:val="000000"/>
          <w:kern w:val="0"/>
          <w:lang w:eastAsia="en-GB"/>
          <w14:ligatures w14:val="none"/>
        </w:rPr>
        <w:t xml:space="preserve"> </w:t>
      </w:r>
      <w:bookmarkStart w:id="9" w:name="para60"/>
    </w:p>
    <w:p w14:paraId="248C9BFA" w14:textId="77777777" w:rsidR="00E23F4C" w:rsidRPr="00E23F4C" w:rsidRDefault="00E23F4C" w:rsidP="00E23F4C">
      <w:pPr>
        <w:pStyle w:val="ListParagraph"/>
        <w:rPr>
          <w:color w:val="000000"/>
          <w:sz w:val="27"/>
          <w:szCs w:val="27"/>
        </w:rPr>
      </w:pPr>
    </w:p>
    <w:bookmarkEnd w:id="9"/>
    <w:p w14:paraId="727F7FAE" w14:textId="223C0843" w:rsidR="00B46E83" w:rsidRDefault="00EF50FA"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There is a de-minimis level </w:t>
      </w:r>
      <w:r w:rsidR="004F1913">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w:t>
      </w:r>
      <w:r w:rsidR="004F1913">
        <w:rPr>
          <w:rFonts w:ascii="Times New Roman" w:eastAsia="Times New Roman" w:hAnsi="Times New Roman" w:cs="Times New Roman"/>
          <w:color w:val="000000"/>
          <w:kern w:val="0"/>
          <w:lang w:eastAsia="en-GB"/>
          <w14:ligatures w14:val="none"/>
        </w:rPr>
        <w:t>if a defendant’s conduct amounts to playing no more than a ‘minimal’ role in enabling the commission of the breach, there will be no liability. Whether something can be properly described as minimal will of course be a question of fact</w:t>
      </w:r>
      <w:r w:rsidR="001527D8">
        <w:rPr>
          <w:rFonts w:ascii="Times New Roman" w:eastAsia="Times New Roman" w:hAnsi="Times New Roman" w:cs="Times New Roman"/>
          <w:color w:val="000000"/>
          <w:kern w:val="0"/>
          <w:lang w:eastAsia="en-GB"/>
          <w14:ligatures w14:val="none"/>
        </w:rPr>
        <w:t xml:space="preserve"> answerable by references to the breach itself and overall circumstances </w:t>
      </w:r>
      <w:r w:rsidR="000D061E">
        <w:rPr>
          <w:rFonts w:ascii="Times New Roman" w:eastAsia="Times New Roman" w:hAnsi="Times New Roman" w:cs="Times New Roman"/>
          <w:color w:val="000000"/>
          <w:kern w:val="0"/>
          <w:lang w:eastAsia="en-GB"/>
          <w14:ligatures w14:val="none"/>
        </w:rPr>
        <w:t>(</w:t>
      </w:r>
      <w:r w:rsidR="001527D8">
        <w:rPr>
          <w:rFonts w:ascii="Times New Roman" w:eastAsia="Times New Roman" w:hAnsi="Times New Roman" w:cs="Times New Roman"/>
          <w:i/>
          <w:iCs/>
          <w:color w:val="000000"/>
          <w:kern w:val="0"/>
          <w:lang w:eastAsia="en-GB"/>
          <w14:ligatures w14:val="none"/>
        </w:rPr>
        <w:t>Bilta v Natwest</w:t>
      </w:r>
      <w:r w:rsidR="000D061E">
        <w:rPr>
          <w:rFonts w:ascii="Times New Roman" w:eastAsia="Times New Roman" w:hAnsi="Times New Roman" w:cs="Times New Roman"/>
          <w:i/>
          <w:iCs/>
          <w:color w:val="000000"/>
          <w:kern w:val="0"/>
          <w:lang w:eastAsia="en-GB"/>
          <w14:ligatures w14:val="none"/>
        </w:rPr>
        <w:t xml:space="preserve"> Markets plc</w:t>
      </w:r>
      <w:r w:rsidR="001527D8">
        <w:rPr>
          <w:rFonts w:ascii="Times New Roman" w:eastAsia="Times New Roman" w:hAnsi="Times New Roman" w:cs="Times New Roman"/>
          <w:i/>
          <w:iCs/>
          <w:color w:val="000000"/>
          <w:kern w:val="0"/>
          <w:lang w:eastAsia="en-GB"/>
          <w14:ligatures w14:val="none"/>
        </w:rPr>
        <w:t xml:space="preserve"> </w:t>
      </w:r>
      <w:r w:rsidR="000D061E" w:rsidRPr="00D702A2">
        <w:rPr>
          <w:rFonts w:ascii="Times New Roman" w:eastAsia="Times New Roman" w:hAnsi="Times New Roman" w:cs="Times New Roman"/>
          <w:color w:val="000000"/>
          <w:kern w:val="0"/>
          <w:lang w:eastAsia="en-GB"/>
          <w14:ligatures w14:val="none"/>
        </w:rPr>
        <w:t>[2020] EWHC 546 (Ch)</w:t>
      </w:r>
      <w:r w:rsidR="000D061E">
        <w:rPr>
          <w:rFonts w:ascii="Times New Roman" w:eastAsia="Times New Roman" w:hAnsi="Times New Roman" w:cs="Times New Roman"/>
          <w:color w:val="000000"/>
          <w:kern w:val="0"/>
          <w:lang w:eastAsia="en-GB"/>
          <w14:ligatures w14:val="none"/>
        </w:rPr>
        <w:t xml:space="preserve"> at </w:t>
      </w:r>
      <w:r w:rsidR="001527D8">
        <w:rPr>
          <w:rFonts w:ascii="Times New Roman" w:eastAsia="Times New Roman" w:hAnsi="Times New Roman" w:cs="Times New Roman"/>
          <w:color w:val="000000"/>
          <w:kern w:val="0"/>
          <w:lang w:eastAsia="en-GB"/>
          <w14:ligatures w14:val="none"/>
        </w:rPr>
        <w:t>[161</w:t>
      </w:r>
      <w:r w:rsidR="000D061E">
        <w:rPr>
          <w:rFonts w:ascii="Times New Roman" w:eastAsia="Times New Roman" w:hAnsi="Times New Roman" w:cs="Times New Roman"/>
          <w:color w:val="000000"/>
          <w:kern w:val="0"/>
          <w:lang w:eastAsia="en-GB"/>
          <w14:ligatures w14:val="none"/>
        </w:rPr>
        <w:t>]</w:t>
      </w:r>
      <w:r w:rsidR="001527D8">
        <w:rPr>
          <w:rFonts w:ascii="Times New Roman" w:eastAsia="Times New Roman" w:hAnsi="Times New Roman" w:cs="Times New Roman"/>
          <w:color w:val="000000"/>
          <w:kern w:val="0"/>
          <w:lang w:eastAsia="en-GB"/>
          <w14:ligatures w14:val="none"/>
        </w:rPr>
        <w:t>-</w:t>
      </w:r>
      <w:r w:rsidR="000D061E">
        <w:rPr>
          <w:rFonts w:ascii="Times New Roman" w:eastAsia="Times New Roman" w:hAnsi="Times New Roman" w:cs="Times New Roman"/>
          <w:color w:val="000000"/>
          <w:kern w:val="0"/>
          <w:lang w:eastAsia="en-GB"/>
          <w14:ligatures w14:val="none"/>
        </w:rPr>
        <w:t>[</w:t>
      </w:r>
      <w:r w:rsidR="001527D8">
        <w:rPr>
          <w:rFonts w:ascii="Times New Roman" w:eastAsia="Times New Roman" w:hAnsi="Times New Roman" w:cs="Times New Roman"/>
          <w:color w:val="000000"/>
          <w:kern w:val="0"/>
          <w:lang w:eastAsia="en-GB"/>
          <w14:ligatures w14:val="none"/>
        </w:rPr>
        <w:t>163]</w:t>
      </w:r>
      <w:r w:rsidR="000D061E">
        <w:rPr>
          <w:rFonts w:ascii="Times New Roman" w:eastAsia="Times New Roman" w:hAnsi="Times New Roman" w:cs="Times New Roman"/>
          <w:color w:val="000000"/>
          <w:kern w:val="0"/>
          <w:lang w:eastAsia="en-GB"/>
          <w14:ligatures w14:val="none"/>
        </w:rPr>
        <w:t>)</w:t>
      </w:r>
      <w:r w:rsidR="001527D8">
        <w:rPr>
          <w:rFonts w:ascii="Times New Roman" w:eastAsia="Times New Roman" w:hAnsi="Times New Roman" w:cs="Times New Roman"/>
          <w:color w:val="000000"/>
          <w:kern w:val="0"/>
          <w:lang w:eastAsia="en-GB"/>
          <w14:ligatures w14:val="none"/>
        </w:rPr>
        <w:t xml:space="preserve">. </w:t>
      </w:r>
    </w:p>
    <w:p w14:paraId="1F695220" w14:textId="77777777" w:rsidR="00C43F45" w:rsidRDefault="00C43F45" w:rsidP="00C43F45">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06EDB315" w14:textId="018386B1" w:rsidR="001527D8" w:rsidRDefault="00C43F45"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In terms of (4) proof of dishonesty will be assessed by the </w:t>
      </w:r>
      <w:r>
        <w:rPr>
          <w:rFonts w:ascii="Times New Roman" w:eastAsia="Times New Roman" w:hAnsi="Times New Roman" w:cs="Times New Roman"/>
          <w:i/>
          <w:iCs/>
          <w:color w:val="000000"/>
          <w:kern w:val="0"/>
          <w:lang w:eastAsia="en-GB"/>
          <w14:ligatures w14:val="none"/>
        </w:rPr>
        <w:t xml:space="preserve">Ivey </w:t>
      </w:r>
      <w:r>
        <w:rPr>
          <w:rFonts w:ascii="Times New Roman" w:eastAsia="Times New Roman" w:hAnsi="Times New Roman" w:cs="Times New Roman"/>
          <w:color w:val="000000"/>
          <w:kern w:val="0"/>
          <w:lang w:eastAsia="en-GB"/>
          <w14:ligatures w14:val="none"/>
        </w:rPr>
        <w:t xml:space="preserve">test set out above. </w:t>
      </w:r>
      <w:r w:rsidR="008E247E">
        <w:rPr>
          <w:rFonts w:ascii="Times New Roman" w:eastAsia="Times New Roman" w:hAnsi="Times New Roman" w:cs="Times New Roman"/>
          <w:color w:val="000000"/>
          <w:kern w:val="0"/>
          <w:lang w:eastAsia="en-GB"/>
          <w14:ligatures w14:val="none"/>
        </w:rPr>
        <w:t xml:space="preserve">This can include blind-eye knowledge, which </w:t>
      </w:r>
      <w:r w:rsidR="00E17513">
        <w:rPr>
          <w:rFonts w:ascii="Times New Roman" w:eastAsia="Times New Roman" w:hAnsi="Times New Roman" w:cs="Times New Roman"/>
          <w:color w:val="000000"/>
          <w:kern w:val="0"/>
          <w:lang w:eastAsia="en-GB"/>
          <w14:ligatures w14:val="none"/>
        </w:rPr>
        <w:t>in the dishonest assistance context can mean</w:t>
      </w:r>
      <w:r w:rsidR="008E2965">
        <w:rPr>
          <w:rFonts w:ascii="Times New Roman" w:eastAsia="Times New Roman" w:hAnsi="Times New Roman" w:cs="Times New Roman"/>
          <w:color w:val="000000"/>
          <w:kern w:val="0"/>
          <w:lang w:eastAsia="en-GB"/>
          <w14:ligatures w14:val="none"/>
        </w:rPr>
        <w:t xml:space="preserve"> </w:t>
      </w:r>
      <w:r w:rsidR="002C501F">
        <w:rPr>
          <w:rFonts w:ascii="Times New Roman" w:eastAsia="Times New Roman" w:hAnsi="Times New Roman" w:cs="Times New Roman"/>
          <w:color w:val="000000"/>
          <w:kern w:val="0"/>
          <w:lang w:eastAsia="en-GB"/>
          <w14:ligatures w14:val="none"/>
        </w:rPr>
        <w:t xml:space="preserve">(per Leach J in </w:t>
      </w:r>
      <w:r w:rsidR="008E2965">
        <w:rPr>
          <w:rFonts w:ascii="Times New Roman" w:eastAsia="Times New Roman" w:hAnsi="Times New Roman" w:cs="Times New Roman"/>
          <w:i/>
          <w:iCs/>
          <w:color w:val="000000"/>
          <w:kern w:val="0"/>
          <w:lang w:eastAsia="en-GB"/>
          <w14:ligatures w14:val="none"/>
        </w:rPr>
        <w:t xml:space="preserve">Transworld </w:t>
      </w:r>
      <w:r w:rsidR="002C501F">
        <w:rPr>
          <w:rFonts w:ascii="Times New Roman" w:eastAsia="Times New Roman" w:hAnsi="Times New Roman" w:cs="Times New Roman"/>
          <w:color w:val="000000"/>
          <w:kern w:val="0"/>
          <w:lang w:eastAsia="en-GB"/>
          <w14:ligatures w14:val="none"/>
        </w:rPr>
        <w:t xml:space="preserve">at </w:t>
      </w:r>
      <w:r w:rsidR="008E2965">
        <w:rPr>
          <w:rFonts w:ascii="Times New Roman" w:eastAsia="Times New Roman" w:hAnsi="Times New Roman" w:cs="Times New Roman"/>
          <w:color w:val="000000"/>
          <w:kern w:val="0"/>
          <w:lang w:eastAsia="en-GB"/>
          <w14:ligatures w14:val="none"/>
        </w:rPr>
        <w:t>[70</w:t>
      </w:r>
      <w:r w:rsidR="002C501F">
        <w:rPr>
          <w:rFonts w:ascii="Times New Roman" w:eastAsia="Times New Roman" w:hAnsi="Times New Roman" w:cs="Times New Roman"/>
          <w:color w:val="000000"/>
          <w:kern w:val="0"/>
          <w:lang w:eastAsia="en-GB"/>
          <w14:ligatures w14:val="none"/>
        </w:rPr>
        <w:t>]):</w:t>
      </w:r>
    </w:p>
    <w:p w14:paraId="793B62B2" w14:textId="77777777" w:rsidR="00F434F6" w:rsidRPr="00F434F6" w:rsidRDefault="00F434F6" w:rsidP="00F434F6">
      <w:pPr>
        <w:pStyle w:val="ListParagraph"/>
        <w:rPr>
          <w:rFonts w:ascii="Times New Roman" w:eastAsia="Times New Roman" w:hAnsi="Times New Roman" w:cs="Times New Roman"/>
          <w:color w:val="000000"/>
          <w:kern w:val="0"/>
          <w:lang w:eastAsia="en-GB"/>
          <w14:ligatures w14:val="none"/>
        </w:rPr>
      </w:pPr>
    </w:p>
    <w:p w14:paraId="0EA08301" w14:textId="14C439FA" w:rsidR="00354CD2" w:rsidRDefault="00F434F6" w:rsidP="00F434F6">
      <w:pPr>
        <w:pStyle w:val="ListParagraph"/>
        <w:spacing w:line="360" w:lineRule="auto"/>
        <w:ind w:left="360"/>
        <w:jc w:val="both"/>
        <w:rPr>
          <w:rFonts w:ascii="Times New Roman" w:eastAsia="Times New Roman" w:hAnsi="Times New Roman" w:cs="Times New Roman"/>
          <w:color w:val="000000"/>
          <w:kern w:val="0"/>
          <w:lang w:eastAsia="en-GB"/>
          <w14:ligatures w14:val="none"/>
        </w:rPr>
      </w:pPr>
      <w:bookmarkStart w:id="10" w:name="para70"/>
      <w:r>
        <w:rPr>
          <w:rFonts w:ascii="Times New Roman" w:eastAsia="Times New Roman" w:hAnsi="Times New Roman" w:cs="Times New Roman"/>
          <w:color w:val="000000"/>
          <w:kern w:val="0"/>
          <w:lang w:eastAsia="en-GB"/>
          <w14:ligatures w14:val="none"/>
        </w:rPr>
        <w:t>“</w:t>
      </w:r>
      <w:r w:rsidRPr="00F434F6">
        <w:rPr>
          <w:rFonts w:ascii="Times New Roman" w:eastAsia="Times New Roman" w:hAnsi="Times New Roman" w:cs="Times New Roman"/>
          <w:color w:val="000000"/>
          <w:kern w:val="0"/>
          <w:lang w:eastAsia="en-GB"/>
          <w14:ligatures w14:val="none"/>
        </w:rPr>
        <w:t xml:space="preserve">Where the principal or beneficiary does not assert that the accessory knew that the trustee or agent was committing a breach of trust or breach of fiduciary </w:t>
      </w:r>
      <w:r w:rsidR="00B15A16">
        <w:rPr>
          <w:rFonts w:ascii="Times New Roman" w:eastAsia="Times New Roman" w:hAnsi="Times New Roman" w:cs="Times New Roman"/>
          <w:color w:val="000000"/>
          <w:kern w:val="0"/>
          <w:lang w:eastAsia="en-GB"/>
          <w14:ligatures w14:val="none"/>
        </w:rPr>
        <w:t xml:space="preserve">[duty] </w:t>
      </w:r>
      <w:r w:rsidRPr="00F434F6">
        <w:rPr>
          <w:rFonts w:ascii="Times New Roman" w:eastAsia="Times New Roman" w:hAnsi="Times New Roman" w:cs="Times New Roman"/>
          <w:color w:val="000000"/>
          <w:kern w:val="0"/>
          <w:lang w:eastAsia="en-GB"/>
          <w14:ligatures w14:val="none"/>
        </w:rPr>
        <w:t>but turned a blind eye to the wrongdoing, the principal must establish both that the accessory suspected that the fiduciary was engaged in wrongdoing and also that they made a conscious decision to look the other way and not to investigate.</w:t>
      </w:r>
      <w:r>
        <w:rPr>
          <w:rFonts w:ascii="Times New Roman" w:eastAsia="Times New Roman" w:hAnsi="Times New Roman" w:cs="Times New Roman"/>
          <w:color w:val="000000"/>
          <w:kern w:val="0"/>
          <w:lang w:eastAsia="en-GB"/>
          <w14:ligatures w14:val="none"/>
        </w:rPr>
        <w:t>”</w:t>
      </w:r>
    </w:p>
    <w:p w14:paraId="12022BD0" w14:textId="77777777" w:rsidR="00354CD2" w:rsidRDefault="00354CD2" w:rsidP="00F434F6">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51E7CE1C" w14:textId="2DD2E23C" w:rsidR="00950C69" w:rsidRDefault="00354CD2"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 accessor</w:t>
      </w:r>
      <w:r w:rsidR="007A34FF">
        <w:rPr>
          <w:rFonts w:ascii="Times New Roman" w:eastAsia="Times New Roman" w:hAnsi="Times New Roman" w:cs="Times New Roman"/>
          <w:color w:val="000000"/>
          <w:kern w:val="0"/>
          <w:lang w:eastAsia="en-GB"/>
          <w14:ligatures w14:val="none"/>
        </w:rPr>
        <w:t>y</w:t>
      </w:r>
      <w:r>
        <w:rPr>
          <w:rFonts w:ascii="Times New Roman" w:eastAsia="Times New Roman" w:hAnsi="Times New Roman" w:cs="Times New Roman"/>
          <w:color w:val="000000"/>
          <w:kern w:val="0"/>
          <w:lang w:eastAsia="en-GB"/>
          <w14:ligatures w14:val="none"/>
        </w:rPr>
        <w:t xml:space="preserve"> need not have understood the legal position or knew or suspected that the </w:t>
      </w:r>
      <w:r w:rsidR="00CA7908">
        <w:rPr>
          <w:rFonts w:ascii="Times New Roman" w:eastAsia="Times New Roman" w:hAnsi="Times New Roman" w:cs="Times New Roman"/>
          <w:color w:val="000000"/>
          <w:kern w:val="0"/>
          <w:lang w:eastAsia="en-GB"/>
          <w14:ligatures w14:val="none"/>
        </w:rPr>
        <w:t xml:space="preserve">fiduciary was committing a breach of trust or fiduciary duty – it is sufficient they knew or </w:t>
      </w:r>
      <w:r w:rsidR="00CA7908">
        <w:rPr>
          <w:rFonts w:ascii="Times New Roman" w:eastAsia="Times New Roman" w:hAnsi="Times New Roman" w:cs="Times New Roman"/>
          <w:color w:val="000000"/>
          <w:kern w:val="0"/>
          <w:lang w:eastAsia="en-GB"/>
          <w14:ligatures w14:val="none"/>
        </w:rPr>
        <w:lastRenderedPageBreak/>
        <w:t xml:space="preserve">suspected wrongdoing </w:t>
      </w:r>
      <w:r w:rsidR="00B72D62">
        <w:rPr>
          <w:rFonts w:ascii="Times New Roman" w:eastAsia="Times New Roman" w:hAnsi="Times New Roman" w:cs="Times New Roman"/>
          <w:color w:val="000000"/>
          <w:kern w:val="0"/>
          <w:lang w:eastAsia="en-GB"/>
          <w14:ligatures w14:val="none"/>
        </w:rPr>
        <w:t>(</w:t>
      </w:r>
      <w:r w:rsidR="00CA7908" w:rsidRPr="00633315">
        <w:rPr>
          <w:rFonts w:ascii="Times New Roman" w:eastAsia="Times New Roman" w:hAnsi="Times New Roman" w:cs="Times New Roman"/>
          <w:i/>
          <w:iCs/>
          <w:color w:val="000000"/>
          <w:kern w:val="0"/>
          <w:lang w:eastAsia="en-GB"/>
          <w14:ligatures w14:val="none"/>
        </w:rPr>
        <w:t>Barlow Clowes International Ltd v Eurotrust International Ltd</w:t>
      </w:r>
      <w:r w:rsidR="00CA7908" w:rsidRPr="00CA7908">
        <w:rPr>
          <w:rFonts w:ascii="Times New Roman" w:eastAsia="Times New Roman" w:hAnsi="Times New Roman" w:cs="Times New Roman"/>
          <w:color w:val="000000"/>
          <w:kern w:val="0"/>
          <w:lang w:eastAsia="en-GB"/>
          <w14:ligatures w14:val="none"/>
        </w:rPr>
        <w:t xml:space="preserve"> [2006] 1 WLR 1476 at [28]</w:t>
      </w:r>
      <w:r w:rsidR="00B72D62">
        <w:rPr>
          <w:rFonts w:ascii="Times New Roman" w:eastAsia="Times New Roman" w:hAnsi="Times New Roman" w:cs="Times New Roman"/>
          <w:color w:val="000000"/>
          <w:kern w:val="0"/>
          <w:lang w:eastAsia="en-GB"/>
          <w14:ligatures w14:val="none"/>
        </w:rPr>
        <w:t>)</w:t>
      </w:r>
      <w:r w:rsidR="00CA7908">
        <w:rPr>
          <w:rFonts w:ascii="Times New Roman" w:eastAsia="Times New Roman" w:hAnsi="Times New Roman" w:cs="Times New Roman"/>
          <w:color w:val="000000"/>
          <w:kern w:val="0"/>
          <w:lang w:eastAsia="en-GB"/>
          <w14:ligatures w14:val="none"/>
        </w:rPr>
        <w:t>.</w:t>
      </w:r>
    </w:p>
    <w:p w14:paraId="0DB414AE" w14:textId="77777777" w:rsidR="00167208" w:rsidRPr="00167208" w:rsidRDefault="00167208" w:rsidP="00167208">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141367E0" w14:textId="6B0E47A1" w:rsidR="00EF25A1" w:rsidRPr="00CB2282" w:rsidRDefault="00E15666" w:rsidP="0007560F">
      <w:pPr>
        <w:pStyle w:val="ListParagraph"/>
        <w:numPr>
          <w:ilvl w:val="0"/>
          <w:numId w:val="28"/>
        </w:numPr>
        <w:spacing w:line="360" w:lineRule="auto"/>
        <w:jc w:val="both"/>
        <w:rPr>
          <w:rFonts w:ascii="Times New Roman" w:eastAsia="Times New Roman" w:hAnsi="Times New Roman" w:cs="Times New Roman"/>
          <w:kern w:val="0"/>
          <w:lang w:eastAsia="en-GB"/>
          <w14:ligatures w14:val="none"/>
        </w:rPr>
      </w:pPr>
      <w:r w:rsidRPr="00032FF4">
        <w:rPr>
          <w:rFonts w:ascii="Times New Roman" w:eastAsia="Times New Roman" w:hAnsi="Times New Roman" w:cs="Times New Roman"/>
          <w:color w:val="000000"/>
          <w:kern w:val="0"/>
          <w:lang w:eastAsia="en-GB"/>
          <w14:ligatures w14:val="none"/>
        </w:rPr>
        <w:t>It is commonplace for claims to be brought against directors who</w:t>
      </w:r>
      <w:r w:rsidR="00692DFB">
        <w:rPr>
          <w:rFonts w:ascii="Times New Roman" w:eastAsia="Times New Roman" w:hAnsi="Times New Roman" w:cs="Times New Roman"/>
          <w:color w:val="000000"/>
          <w:kern w:val="0"/>
          <w:lang w:eastAsia="en-GB"/>
          <w14:ligatures w14:val="none"/>
        </w:rPr>
        <w:t xml:space="preserve"> </w:t>
      </w:r>
      <w:r w:rsidR="004A5B24" w:rsidRPr="00032FF4">
        <w:rPr>
          <w:rFonts w:ascii="Times New Roman" w:eastAsia="Times New Roman" w:hAnsi="Times New Roman" w:cs="Times New Roman"/>
          <w:color w:val="000000"/>
          <w:kern w:val="0"/>
          <w:lang w:eastAsia="en-GB"/>
          <w14:ligatures w14:val="none"/>
        </w:rPr>
        <w:t xml:space="preserve">act in breach of </w:t>
      </w:r>
      <w:r w:rsidR="00EF25A1" w:rsidRPr="00032FF4">
        <w:rPr>
          <w:rFonts w:ascii="Times New Roman" w:eastAsia="Times New Roman" w:hAnsi="Times New Roman" w:cs="Times New Roman"/>
          <w:color w:val="000000"/>
          <w:kern w:val="0"/>
          <w:lang w:eastAsia="en-GB"/>
          <w14:ligatures w14:val="none"/>
        </w:rPr>
        <w:t>the</w:t>
      </w:r>
      <w:r w:rsidR="004A5B24" w:rsidRPr="00032FF4">
        <w:rPr>
          <w:rFonts w:ascii="Times New Roman" w:eastAsia="Times New Roman" w:hAnsi="Times New Roman" w:cs="Times New Roman"/>
          <w:color w:val="000000"/>
          <w:kern w:val="0"/>
          <w:lang w:eastAsia="en-GB"/>
          <w14:ligatures w14:val="none"/>
        </w:rPr>
        <w:t>ir</w:t>
      </w:r>
      <w:r w:rsidR="00EF25A1" w:rsidRPr="00032FF4">
        <w:rPr>
          <w:rFonts w:ascii="Times New Roman" w:eastAsia="Times New Roman" w:hAnsi="Times New Roman" w:cs="Times New Roman"/>
          <w:color w:val="000000"/>
          <w:kern w:val="0"/>
          <w:lang w:eastAsia="en-GB"/>
          <w14:ligatures w14:val="none"/>
        </w:rPr>
        <w:t xml:space="preserve"> </w:t>
      </w:r>
      <w:r w:rsidR="004A5B24" w:rsidRPr="00032FF4">
        <w:rPr>
          <w:rFonts w:ascii="Times New Roman" w:eastAsia="Times New Roman" w:hAnsi="Times New Roman" w:cs="Times New Roman"/>
          <w:color w:val="000000"/>
          <w:kern w:val="0"/>
          <w:lang w:eastAsia="en-GB"/>
          <w14:ligatures w14:val="none"/>
        </w:rPr>
        <w:t>‘</w:t>
      </w:r>
      <w:r w:rsidR="00EF25A1" w:rsidRPr="00950C69">
        <w:rPr>
          <w:rFonts w:ascii="Times New Roman" w:eastAsia="Times New Roman" w:hAnsi="Times New Roman" w:cs="Times New Roman"/>
          <w:i/>
          <w:iCs/>
          <w:color w:val="000000"/>
          <w:kern w:val="0"/>
          <w:lang w:eastAsia="en-GB"/>
          <w14:ligatures w14:val="none"/>
        </w:rPr>
        <w:t xml:space="preserve">duty not to </w:t>
      </w:r>
      <w:r w:rsidR="00EF25A1" w:rsidRPr="00CB2282">
        <w:rPr>
          <w:rFonts w:ascii="Times New Roman" w:eastAsia="Times New Roman" w:hAnsi="Times New Roman" w:cs="Times New Roman"/>
          <w:i/>
          <w:iCs/>
          <w:kern w:val="0"/>
          <w:lang w:eastAsia="en-GB"/>
          <w14:ligatures w14:val="none"/>
        </w:rPr>
        <w:t>place themselves in a position where their interest and duty conflict, by dealing with the company in their own interest</w:t>
      </w:r>
      <w:r w:rsidR="00EF25A1" w:rsidRPr="00CB2282">
        <w:rPr>
          <w:rFonts w:ascii="Times New Roman" w:eastAsia="Times New Roman" w:hAnsi="Times New Roman" w:cs="Times New Roman"/>
          <w:kern w:val="0"/>
          <w:lang w:eastAsia="en-GB"/>
          <w14:ligatures w14:val="none"/>
        </w:rPr>
        <w:t>: </w:t>
      </w:r>
      <w:r w:rsidR="00EF25A1" w:rsidRPr="00CB2282">
        <w:rPr>
          <w:rFonts w:ascii="Times New Roman" w:eastAsia="Times New Roman" w:hAnsi="Times New Roman" w:cs="Times New Roman"/>
          <w:i/>
          <w:iCs/>
          <w:kern w:val="0"/>
          <w:u w:val="single"/>
          <w:lang w:eastAsia="en-GB"/>
          <w14:ligatures w14:val="none"/>
        </w:rPr>
        <w:t>Boardman v Phipps</w:t>
      </w:r>
      <w:r w:rsidR="00EF25A1" w:rsidRPr="00CB2282">
        <w:rPr>
          <w:rFonts w:ascii="Times New Roman" w:eastAsia="Times New Roman" w:hAnsi="Times New Roman" w:cs="Times New Roman"/>
          <w:i/>
          <w:iCs/>
          <w:kern w:val="0"/>
          <w:lang w:eastAsia="en-GB"/>
          <w14:ligatures w14:val="none"/>
        </w:rPr>
        <w:t> </w:t>
      </w:r>
      <w:hyperlink r:id="rId15" w:tooltip="Link to BAILII version" w:history="1">
        <w:r w:rsidR="00EF25A1" w:rsidRPr="00CB2282">
          <w:rPr>
            <w:rStyle w:val="Hyperlink"/>
            <w:rFonts w:ascii="Times New Roman" w:eastAsia="Times New Roman" w:hAnsi="Times New Roman" w:cs="Times New Roman"/>
            <w:i/>
            <w:iCs/>
            <w:color w:val="auto"/>
            <w:kern w:val="0"/>
            <w:lang w:eastAsia="en-GB"/>
            <w14:ligatures w14:val="none"/>
          </w:rPr>
          <w:t>[1967] 2 AC 46</w:t>
        </w:r>
      </w:hyperlink>
      <w:r w:rsidR="00EF25A1" w:rsidRPr="00CB2282">
        <w:rPr>
          <w:rFonts w:ascii="Times New Roman" w:eastAsia="Times New Roman" w:hAnsi="Times New Roman" w:cs="Times New Roman"/>
          <w:i/>
          <w:iCs/>
          <w:kern w:val="0"/>
          <w:lang w:eastAsia="en-GB"/>
          <w14:ligatures w14:val="none"/>
        </w:rPr>
        <w:t> and </w:t>
      </w:r>
      <w:r w:rsidR="00EF25A1" w:rsidRPr="00CB2282">
        <w:rPr>
          <w:rFonts w:ascii="Times New Roman" w:eastAsia="Times New Roman" w:hAnsi="Times New Roman" w:cs="Times New Roman"/>
          <w:i/>
          <w:iCs/>
          <w:kern w:val="0"/>
          <w:u w:val="single"/>
          <w:lang w:eastAsia="en-GB"/>
          <w14:ligatures w14:val="none"/>
        </w:rPr>
        <w:t>Regal (Hastings) Ltd v Gulliver</w:t>
      </w:r>
      <w:r w:rsidR="00EF25A1" w:rsidRPr="00CB2282">
        <w:rPr>
          <w:rFonts w:ascii="Times New Roman" w:eastAsia="Times New Roman" w:hAnsi="Times New Roman" w:cs="Times New Roman"/>
          <w:i/>
          <w:iCs/>
          <w:kern w:val="0"/>
          <w:lang w:eastAsia="en-GB"/>
          <w14:ligatures w14:val="none"/>
        </w:rPr>
        <w:t> </w:t>
      </w:r>
      <w:hyperlink r:id="rId16" w:tooltip="Link to BAILII version" w:history="1">
        <w:r w:rsidR="00EF25A1" w:rsidRPr="00CB2282">
          <w:rPr>
            <w:rStyle w:val="Hyperlink"/>
            <w:rFonts w:ascii="Times New Roman" w:eastAsia="Times New Roman" w:hAnsi="Times New Roman" w:cs="Times New Roman"/>
            <w:i/>
            <w:iCs/>
            <w:color w:val="auto"/>
            <w:kern w:val="0"/>
            <w:lang w:eastAsia="en-GB"/>
            <w14:ligatures w14:val="none"/>
          </w:rPr>
          <w:t>[1967] 2 AC 134</w:t>
        </w:r>
      </w:hyperlink>
      <w:r w:rsidR="00EF25A1" w:rsidRPr="00CB2282">
        <w:rPr>
          <w:rFonts w:ascii="Times New Roman" w:eastAsia="Times New Roman" w:hAnsi="Times New Roman" w:cs="Times New Roman"/>
          <w:i/>
          <w:iCs/>
          <w:kern w:val="0"/>
          <w:lang w:eastAsia="en-GB"/>
          <w14:ligatures w14:val="none"/>
        </w:rPr>
        <w:t>; and</w:t>
      </w:r>
      <w:r w:rsidR="004A5B24" w:rsidRPr="00CB2282">
        <w:rPr>
          <w:rFonts w:ascii="Times New Roman" w:eastAsia="Times New Roman" w:hAnsi="Times New Roman" w:cs="Times New Roman"/>
          <w:i/>
          <w:iCs/>
          <w:kern w:val="0"/>
          <w:lang w:eastAsia="en-GB"/>
          <w14:ligatures w14:val="none"/>
        </w:rPr>
        <w:t>’ making</w:t>
      </w:r>
      <w:r w:rsidR="00EF25A1" w:rsidRPr="00CB2282">
        <w:rPr>
          <w:rFonts w:ascii="Times New Roman" w:eastAsia="Times New Roman" w:hAnsi="Times New Roman" w:cs="Times New Roman"/>
          <w:i/>
          <w:iCs/>
          <w:kern w:val="0"/>
          <w:lang w:eastAsia="en-GB"/>
          <w14:ligatures w14:val="none"/>
        </w:rPr>
        <w:t xml:space="preserve"> </w:t>
      </w:r>
      <w:r w:rsidR="004A5B24" w:rsidRPr="00CB2282">
        <w:rPr>
          <w:rFonts w:ascii="Times New Roman" w:eastAsia="Times New Roman" w:hAnsi="Times New Roman" w:cs="Times New Roman"/>
          <w:i/>
          <w:iCs/>
          <w:kern w:val="0"/>
          <w:lang w:eastAsia="en-GB"/>
          <w14:ligatures w14:val="none"/>
        </w:rPr>
        <w:t>‘</w:t>
      </w:r>
      <w:r w:rsidR="00EF25A1" w:rsidRPr="00CB2282">
        <w:rPr>
          <w:rFonts w:ascii="Times New Roman" w:eastAsia="Times New Roman" w:hAnsi="Times New Roman" w:cs="Times New Roman"/>
          <w:i/>
          <w:iCs/>
          <w:kern w:val="0"/>
          <w:lang w:eastAsia="en-GB"/>
          <w14:ligatures w14:val="none"/>
        </w:rPr>
        <w:t>an unauthorised profit from property which is subject to the fiduciary relationship: </w:t>
      </w:r>
      <w:r w:rsidR="00EF25A1" w:rsidRPr="00CB2282">
        <w:rPr>
          <w:rFonts w:ascii="Times New Roman" w:eastAsia="Times New Roman" w:hAnsi="Times New Roman" w:cs="Times New Roman"/>
          <w:i/>
          <w:iCs/>
          <w:kern w:val="0"/>
          <w:u w:val="single"/>
          <w:lang w:eastAsia="en-GB"/>
          <w14:ligatures w14:val="none"/>
        </w:rPr>
        <w:t>Gwembe Valley Development Co Ltd v Koshy</w:t>
      </w:r>
      <w:r w:rsidR="00EF25A1" w:rsidRPr="00CB2282">
        <w:rPr>
          <w:rFonts w:ascii="Times New Roman" w:eastAsia="Times New Roman" w:hAnsi="Times New Roman" w:cs="Times New Roman"/>
          <w:i/>
          <w:iCs/>
          <w:kern w:val="0"/>
          <w:lang w:eastAsia="en-GB"/>
          <w14:ligatures w14:val="none"/>
        </w:rPr>
        <w:t> </w:t>
      </w:r>
      <w:hyperlink r:id="rId17" w:tooltip="Link to BAILII version" w:history="1">
        <w:r w:rsidR="00EF25A1" w:rsidRPr="00CB2282">
          <w:rPr>
            <w:rStyle w:val="Hyperlink"/>
            <w:rFonts w:ascii="Times New Roman" w:eastAsia="Times New Roman" w:hAnsi="Times New Roman" w:cs="Times New Roman"/>
            <w:i/>
            <w:iCs/>
            <w:color w:val="auto"/>
            <w:kern w:val="0"/>
            <w:lang w:eastAsia="en-GB"/>
            <w14:ligatures w14:val="none"/>
          </w:rPr>
          <w:t>[2004] 1 BCLC 131</w:t>
        </w:r>
      </w:hyperlink>
      <w:r w:rsidR="00950C69" w:rsidRPr="00CB2282">
        <w:rPr>
          <w:rFonts w:ascii="Times New Roman" w:eastAsia="Times New Roman" w:hAnsi="Times New Roman" w:cs="Times New Roman"/>
          <w:kern w:val="0"/>
          <w:lang w:eastAsia="en-GB"/>
          <w14:ligatures w14:val="none"/>
        </w:rPr>
        <w:t>”</w:t>
      </w:r>
      <w:r w:rsidR="00CB2282">
        <w:rPr>
          <w:rFonts w:ascii="Times New Roman" w:eastAsia="Times New Roman" w:hAnsi="Times New Roman" w:cs="Times New Roman"/>
          <w:kern w:val="0"/>
          <w:lang w:eastAsia="en-GB"/>
          <w14:ligatures w14:val="none"/>
        </w:rPr>
        <w:t xml:space="preserve"> </w:t>
      </w:r>
      <w:r w:rsidR="00F432E8">
        <w:rPr>
          <w:rFonts w:ascii="Times New Roman" w:eastAsia="Times New Roman" w:hAnsi="Times New Roman" w:cs="Times New Roman"/>
          <w:kern w:val="0"/>
          <w:lang w:eastAsia="en-GB"/>
          <w14:ligatures w14:val="none"/>
        </w:rPr>
        <w:t>(</w:t>
      </w:r>
      <w:r w:rsidR="001752DC" w:rsidRPr="001752DC">
        <w:rPr>
          <w:rFonts w:ascii="Times New Roman" w:eastAsia="Times New Roman" w:hAnsi="Times New Roman" w:cs="Times New Roman"/>
          <w:i/>
          <w:iCs/>
          <w:kern w:val="0"/>
          <w:lang w:eastAsia="en-GB"/>
          <w14:ligatures w14:val="none"/>
        </w:rPr>
        <w:t>Hotel Portfolio II UK Ltd &amp; Anor v Ruhan &amp; Anor</w:t>
      </w:r>
      <w:r w:rsidR="001752DC" w:rsidRPr="001752DC">
        <w:rPr>
          <w:rFonts w:ascii="Times New Roman" w:eastAsia="Times New Roman" w:hAnsi="Times New Roman" w:cs="Times New Roman"/>
          <w:kern w:val="0"/>
          <w:lang w:eastAsia="en-GB"/>
          <w14:ligatures w14:val="none"/>
        </w:rPr>
        <w:t xml:space="preserve"> [2022] EWHC 383 (Comm) </w:t>
      </w:r>
      <w:r w:rsidR="001752DC">
        <w:rPr>
          <w:rFonts w:ascii="Times New Roman" w:eastAsia="Times New Roman" w:hAnsi="Times New Roman" w:cs="Times New Roman"/>
          <w:kern w:val="0"/>
          <w:lang w:eastAsia="en-GB"/>
          <w14:ligatures w14:val="none"/>
        </w:rPr>
        <w:t>at [220]</w:t>
      </w:r>
      <w:r w:rsidR="00F432E8">
        <w:rPr>
          <w:rFonts w:ascii="Times New Roman" w:eastAsia="Times New Roman" w:hAnsi="Times New Roman" w:cs="Times New Roman"/>
          <w:kern w:val="0"/>
          <w:lang w:eastAsia="en-GB"/>
          <w14:ligatures w14:val="none"/>
        </w:rPr>
        <w:t>)</w:t>
      </w:r>
      <w:r w:rsidR="001752DC">
        <w:rPr>
          <w:rFonts w:ascii="Times New Roman" w:eastAsia="Times New Roman" w:hAnsi="Times New Roman" w:cs="Times New Roman"/>
          <w:kern w:val="0"/>
          <w:lang w:eastAsia="en-GB"/>
          <w14:ligatures w14:val="none"/>
        </w:rPr>
        <w:t xml:space="preserve">. </w:t>
      </w:r>
    </w:p>
    <w:p w14:paraId="41D87765" w14:textId="77777777" w:rsidR="004A5B24" w:rsidRPr="00032FF4" w:rsidRDefault="004A5B24" w:rsidP="004A5B24">
      <w:pPr>
        <w:pStyle w:val="ListParagraph"/>
        <w:rPr>
          <w:rFonts w:ascii="Times New Roman" w:eastAsia="Times New Roman" w:hAnsi="Times New Roman" w:cs="Times New Roman"/>
          <w:color w:val="000000"/>
          <w:kern w:val="0"/>
          <w:lang w:eastAsia="en-GB"/>
          <w14:ligatures w14:val="none"/>
        </w:rPr>
      </w:pPr>
    </w:p>
    <w:p w14:paraId="2C51312E" w14:textId="1DDED61D" w:rsidR="004A5B24" w:rsidRPr="00032FF4" w:rsidRDefault="004A5B24"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Nowadays, such claims are typically wrapped up in a </w:t>
      </w:r>
      <w:r w:rsidR="00E3186C">
        <w:rPr>
          <w:rFonts w:ascii="Times New Roman" w:eastAsia="Times New Roman" w:hAnsi="Times New Roman" w:cs="Times New Roman"/>
          <w:color w:val="000000"/>
          <w:kern w:val="0"/>
          <w:lang w:eastAsia="en-GB"/>
          <w14:ligatures w14:val="none"/>
        </w:rPr>
        <w:t xml:space="preserve">claim for breach of </w:t>
      </w:r>
      <w:r w:rsidRPr="00032FF4">
        <w:rPr>
          <w:rFonts w:ascii="Times New Roman" w:eastAsia="Times New Roman" w:hAnsi="Times New Roman" w:cs="Times New Roman"/>
          <w:color w:val="000000"/>
          <w:kern w:val="0"/>
          <w:lang w:eastAsia="en-GB"/>
          <w14:ligatures w14:val="none"/>
        </w:rPr>
        <w:t>s.175 of the Companies Act</w:t>
      </w:r>
      <w:r w:rsidR="001752DC">
        <w:rPr>
          <w:rFonts w:ascii="Times New Roman" w:eastAsia="Times New Roman" w:hAnsi="Times New Roman" w:cs="Times New Roman"/>
          <w:color w:val="000000"/>
          <w:kern w:val="0"/>
          <w:lang w:eastAsia="en-GB"/>
          <w14:ligatures w14:val="none"/>
        </w:rPr>
        <w:t xml:space="preserve"> 2006</w:t>
      </w:r>
      <w:r w:rsidRPr="00032FF4">
        <w:rPr>
          <w:rFonts w:ascii="Times New Roman" w:eastAsia="Times New Roman" w:hAnsi="Times New Roman" w:cs="Times New Roman"/>
          <w:color w:val="000000"/>
          <w:kern w:val="0"/>
          <w:lang w:eastAsia="en-GB"/>
          <w14:ligatures w14:val="none"/>
        </w:rPr>
        <w:t xml:space="preserve">. </w:t>
      </w:r>
    </w:p>
    <w:p w14:paraId="54AE6481" w14:textId="77777777" w:rsidR="00432C31" w:rsidRPr="00032FF4" w:rsidRDefault="00432C31" w:rsidP="00432C31">
      <w:pPr>
        <w:pStyle w:val="ListParagraph"/>
        <w:rPr>
          <w:rFonts w:ascii="Times New Roman" w:eastAsia="Times New Roman" w:hAnsi="Times New Roman" w:cs="Times New Roman"/>
          <w:color w:val="000000"/>
          <w:kern w:val="0"/>
          <w:lang w:eastAsia="en-GB"/>
          <w14:ligatures w14:val="none"/>
        </w:rPr>
      </w:pPr>
    </w:p>
    <w:p w14:paraId="55EBDDF2" w14:textId="08C8DC4C" w:rsidR="00432C31" w:rsidRPr="00032FF4" w:rsidRDefault="00432C31"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When unauthorised profits </w:t>
      </w:r>
      <w:r w:rsidR="001752DC">
        <w:rPr>
          <w:rFonts w:ascii="Times New Roman" w:eastAsia="Times New Roman" w:hAnsi="Times New Roman" w:cs="Times New Roman"/>
          <w:color w:val="000000"/>
          <w:kern w:val="0"/>
          <w:lang w:eastAsia="en-GB"/>
          <w14:ligatures w14:val="none"/>
        </w:rPr>
        <w:t>are</w:t>
      </w:r>
      <w:r w:rsidRPr="00032FF4">
        <w:rPr>
          <w:rFonts w:ascii="Times New Roman" w:eastAsia="Times New Roman" w:hAnsi="Times New Roman" w:cs="Times New Roman"/>
          <w:color w:val="000000"/>
          <w:kern w:val="0"/>
          <w:lang w:eastAsia="en-GB"/>
          <w14:ligatures w14:val="none"/>
        </w:rPr>
        <w:t xml:space="preserve"> </w:t>
      </w:r>
      <w:r w:rsidR="00E3186C">
        <w:rPr>
          <w:rFonts w:ascii="Times New Roman" w:eastAsia="Times New Roman" w:hAnsi="Times New Roman" w:cs="Times New Roman"/>
          <w:color w:val="000000"/>
          <w:kern w:val="0"/>
          <w:lang w:eastAsia="en-GB"/>
          <w14:ligatures w14:val="none"/>
        </w:rPr>
        <w:t xml:space="preserve">made </w:t>
      </w:r>
      <w:r w:rsidRPr="00032FF4">
        <w:rPr>
          <w:rFonts w:ascii="Times New Roman" w:eastAsia="Times New Roman" w:hAnsi="Times New Roman" w:cs="Times New Roman"/>
          <w:color w:val="000000"/>
          <w:kern w:val="0"/>
          <w:lang w:eastAsia="en-GB"/>
          <w14:ligatures w14:val="none"/>
        </w:rPr>
        <w:t xml:space="preserve">by a trustee (to which of course company directors occupy an analogous position) an institutional constructive trust arises. </w:t>
      </w:r>
      <w:r w:rsidR="00D2078F" w:rsidRPr="00032FF4">
        <w:rPr>
          <w:rFonts w:ascii="Times New Roman" w:eastAsia="Times New Roman" w:hAnsi="Times New Roman" w:cs="Times New Roman"/>
          <w:color w:val="000000"/>
          <w:kern w:val="0"/>
          <w:lang w:eastAsia="en-GB"/>
          <w14:ligatures w14:val="none"/>
        </w:rPr>
        <w:t>In short</w:t>
      </w:r>
      <w:r w:rsidR="003944B9">
        <w:rPr>
          <w:rFonts w:ascii="Times New Roman" w:eastAsia="Times New Roman" w:hAnsi="Times New Roman" w:cs="Times New Roman"/>
          <w:color w:val="000000"/>
          <w:kern w:val="0"/>
          <w:lang w:eastAsia="en-GB"/>
          <w14:ligatures w14:val="none"/>
        </w:rPr>
        <w:t>,</w:t>
      </w:r>
      <w:r w:rsidR="00D2078F" w:rsidRPr="00032FF4">
        <w:rPr>
          <w:rFonts w:ascii="Times New Roman" w:eastAsia="Times New Roman" w:hAnsi="Times New Roman" w:cs="Times New Roman"/>
          <w:color w:val="000000"/>
          <w:kern w:val="0"/>
          <w:lang w:eastAsia="en-GB"/>
          <w14:ligatures w14:val="none"/>
        </w:rPr>
        <w:t xml:space="preserve"> it means that the trustee holds the legal title</w:t>
      </w:r>
      <w:r w:rsidR="00DA4E10" w:rsidRPr="00032FF4">
        <w:rPr>
          <w:rFonts w:ascii="Times New Roman" w:eastAsia="Times New Roman" w:hAnsi="Times New Roman" w:cs="Times New Roman"/>
          <w:color w:val="000000"/>
          <w:kern w:val="0"/>
          <w:lang w:eastAsia="en-GB"/>
          <w14:ligatures w14:val="none"/>
        </w:rPr>
        <w:t xml:space="preserve"> to the asset or constituting the profit as trustee for the </w:t>
      </w:r>
      <w:r w:rsidR="00BF2EFD" w:rsidRPr="00032FF4">
        <w:rPr>
          <w:rFonts w:ascii="Times New Roman" w:eastAsia="Times New Roman" w:hAnsi="Times New Roman" w:cs="Times New Roman"/>
          <w:color w:val="000000"/>
          <w:kern w:val="0"/>
          <w:lang w:eastAsia="en-GB"/>
          <w14:ligatures w14:val="none"/>
        </w:rPr>
        <w:t>beneficiary. The trustee is as</w:t>
      </w:r>
      <w:r w:rsidR="0099368B" w:rsidRPr="00032FF4">
        <w:rPr>
          <w:rFonts w:ascii="Times New Roman" w:eastAsia="Times New Roman" w:hAnsi="Times New Roman" w:cs="Times New Roman"/>
          <w:color w:val="000000"/>
          <w:kern w:val="0"/>
          <w:lang w:eastAsia="en-GB"/>
          <w14:ligatures w14:val="none"/>
        </w:rPr>
        <w:t xml:space="preserve"> a</w:t>
      </w:r>
      <w:r w:rsidR="00BF2EFD" w:rsidRPr="00032FF4">
        <w:rPr>
          <w:rFonts w:ascii="Times New Roman" w:eastAsia="Times New Roman" w:hAnsi="Times New Roman" w:cs="Times New Roman"/>
          <w:color w:val="000000"/>
          <w:kern w:val="0"/>
          <w:lang w:eastAsia="en-GB"/>
          <w14:ligatures w14:val="none"/>
        </w:rPr>
        <w:t xml:space="preserve"> result of the constructive trust accountable to </w:t>
      </w:r>
      <w:r w:rsidR="002D6636" w:rsidRPr="00032FF4">
        <w:rPr>
          <w:rFonts w:ascii="Times New Roman" w:eastAsia="Times New Roman" w:hAnsi="Times New Roman" w:cs="Times New Roman"/>
          <w:color w:val="000000"/>
          <w:kern w:val="0"/>
          <w:lang w:eastAsia="en-GB"/>
          <w14:ligatures w14:val="none"/>
        </w:rPr>
        <w:t>the beneficiary</w:t>
      </w:r>
      <w:r w:rsidR="00797F2F">
        <w:rPr>
          <w:rFonts w:ascii="Times New Roman" w:eastAsia="Times New Roman" w:hAnsi="Times New Roman" w:cs="Times New Roman"/>
          <w:color w:val="000000"/>
          <w:kern w:val="0"/>
          <w:lang w:eastAsia="en-GB"/>
          <w14:ligatures w14:val="none"/>
        </w:rPr>
        <w:t xml:space="preserve">, </w:t>
      </w:r>
      <w:r w:rsidR="003944B9">
        <w:rPr>
          <w:rFonts w:ascii="Times New Roman" w:eastAsia="Times New Roman" w:hAnsi="Times New Roman" w:cs="Times New Roman"/>
          <w:color w:val="000000"/>
          <w:kern w:val="0"/>
          <w:lang w:eastAsia="en-GB"/>
          <w14:ligatures w14:val="none"/>
        </w:rPr>
        <w:t>(</w:t>
      </w:r>
      <w:r w:rsidR="00D65B15" w:rsidRPr="00D65B15">
        <w:rPr>
          <w:rFonts w:ascii="Times New Roman" w:eastAsia="Times New Roman" w:hAnsi="Times New Roman" w:cs="Times New Roman"/>
          <w:i/>
          <w:iCs/>
          <w:color w:val="000000"/>
          <w:kern w:val="0"/>
          <w:lang w:eastAsia="en-GB"/>
          <w14:ligatures w14:val="none"/>
        </w:rPr>
        <w:t xml:space="preserve">Lewin on Trusts </w:t>
      </w:r>
      <w:r w:rsidR="003944B9">
        <w:rPr>
          <w:rFonts w:ascii="Times New Roman" w:eastAsia="Times New Roman" w:hAnsi="Times New Roman" w:cs="Times New Roman"/>
          <w:i/>
          <w:iCs/>
          <w:color w:val="000000"/>
          <w:kern w:val="0"/>
          <w:lang w:eastAsia="en-GB"/>
          <w14:ligatures w14:val="none"/>
        </w:rPr>
        <w:t>(</w:t>
      </w:r>
      <w:r w:rsidR="00D65B15">
        <w:rPr>
          <w:rFonts w:ascii="Times New Roman" w:eastAsia="Times New Roman" w:hAnsi="Times New Roman" w:cs="Times New Roman"/>
          <w:color w:val="000000"/>
          <w:kern w:val="0"/>
          <w:lang w:eastAsia="en-GB"/>
          <w14:ligatures w14:val="none"/>
        </w:rPr>
        <w:t>20</w:t>
      </w:r>
      <w:r w:rsidR="00D65B15" w:rsidRPr="009F7DFD">
        <w:rPr>
          <w:rFonts w:ascii="Times New Roman" w:eastAsia="Times New Roman" w:hAnsi="Times New Roman" w:cs="Times New Roman"/>
          <w:color w:val="000000"/>
          <w:kern w:val="0"/>
          <w:vertAlign w:val="superscript"/>
          <w:lang w:eastAsia="en-GB"/>
          <w14:ligatures w14:val="none"/>
        </w:rPr>
        <w:t>th</w:t>
      </w:r>
      <w:r w:rsidR="00D65B15">
        <w:rPr>
          <w:rFonts w:ascii="Times New Roman" w:eastAsia="Times New Roman" w:hAnsi="Times New Roman" w:cs="Times New Roman"/>
          <w:color w:val="000000"/>
          <w:kern w:val="0"/>
          <w:lang w:eastAsia="en-GB"/>
          <w14:ligatures w14:val="none"/>
        </w:rPr>
        <w:t xml:space="preserve"> Ed</w:t>
      </w:r>
      <w:r w:rsidR="003944B9">
        <w:rPr>
          <w:rFonts w:ascii="Times New Roman" w:eastAsia="Times New Roman" w:hAnsi="Times New Roman" w:cs="Times New Roman"/>
          <w:color w:val="000000"/>
          <w:kern w:val="0"/>
          <w:lang w:eastAsia="en-GB"/>
          <w14:ligatures w14:val="none"/>
        </w:rPr>
        <w:t>)</w:t>
      </w:r>
      <w:r w:rsidR="00D65B15">
        <w:rPr>
          <w:rFonts w:ascii="Times New Roman" w:eastAsia="Times New Roman" w:hAnsi="Times New Roman" w:cs="Times New Roman"/>
          <w:color w:val="000000"/>
          <w:kern w:val="0"/>
          <w:lang w:eastAsia="en-GB"/>
          <w14:ligatures w14:val="none"/>
        </w:rPr>
        <w:t xml:space="preserve"> at 43-040). </w:t>
      </w:r>
      <w:r w:rsidR="00D65B15" w:rsidRPr="00291BF4">
        <w:rPr>
          <w:rFonts w:ascii="Times New Roman" w:eastAsia="Times New Roman" w:hAnsi="Times New Roman" w:cs="Times New Roman"/>
          <w:color w:val="000000"/>
          <w:kern w:val="0"/>
          <w:lang w:eastAsia="en-GB"/>
          <w14:ligatures w14:val="none"/>
        </w:rPr>
        <w:t xml:space="preserve"> </w:t>
      </w:r>
      <w:r w:rsidR="002D6636" w:rsidRPr="00032FF4">
        <w:rPr>
          <w:rFonts w:ascii="Times New Roman" w:eastAsia="Times New Roman" w:hAnsi="Times New Roman" w:cs="Times New Roman"/>
          <w:color w:val="000000"/>
          <w:kern w:val="0"/>
          <w:lang w:eastAsia="en-GB"/>
          <w14:ligatures w14:val="none"/>
        </w:rPr>
        <w:t xml:space="preserve"> </w:t>
      </w:r>
    </w:p>
    <w:p w14:paraId="165189BD" w14:textId="77777777" w:rsidR="008B006C" w:rsidRPr="00032FF4" w:rsidRDefault="008B006C" w:rsidP="008B006C">
      <w:pPr>
        <w:pStyle w:val="ListParagraph"/>
        <w:rPr>
          <w:rFonts w:ascii="Times New Roman" w:eastAsia="Times New Roman" w:hAnsi="Times New Roman" w:cs="Times New Roman"/>
          <w:color w:val="000000"/>
          <w:kern w:val="0"/>
          <w:lang w:eastAsia="en-GB"/>
          <w14:ligatures w14:val="none"/>
        </w:rPr>
      </w:pPr>
    </w:p>
    <w:p w14:paraId="5C647E63" w14:textId="2920F723" w:rsidR="008B006C" w:rsidRPr="00CB6714" w:rsidRDefault="00DB077A"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A remedy which can be awarded is an account of profits </w:t>
      </w:r>
      <w:r w:rsidR="003944B9">
        <w:rPr>
          <w:rFonts w:ascii="Times New Roman" w:eastAsia="Times New Roman" w:hAnsi="Times New Roman" w:cs="Times New Roman"/>
          <w:color w:val="000000"/>
          <w:kern w:val="0"/>
          <w:lang w:eastAsia="en-GB"/>
          <w14:ligatures w14:val="none"/>
        </w:rPr>
        <w:t>(</w:t>
      </w:r>
      <w:r w:rsidRPr="00116F96">
        <w:rPr>
          <w:rFonts w:ascii="Times New Roman" w:eastAsia="Times New Roman" w:hAnsi="Times New Roman" w:cs="Times New Roman"/>
          <w:i/>
          <w:iCs/>
          <w:color w:val="000000"/>
          <w:kern w:val="0"/>
          <w:lang w:eastAsia="en-GB"/>
          <w14:ligatures w14:val="none"/>
        </w:rPr>
        <w:t xml:space="preserve">Ultraframe </w:t>
      </w:r>
      <w:r w:rsidR="00116F96" w:rsidRPr="00116F96">
        <w:rPr>
          <w:rFonts w:ascii="Times New Roman" w:eastAsia="Times New Roman" w:hAnsi="Times New Roman" w:cs="Times New Roman"/>
          <w:i/>
          <w:iCs/>
          <w:color w:val="000000"/>
          <w:kern w:val="0"/>
          <w:lang w:eastAsia="en-GB"/>
          <w14:ligatures w14:val="none"/>
        </w:rPr>
        <w:t>v Fielding</w:t>
      </w:r>
      <w:r w:rsidR="00116F96" w:rsidRPr="00116F96">
        <w:rPr>
          <w:rFonts w:ascii="Times New Roman" w:eastAsia="Times New Roman" w:hAnsi="Times New Roman" w:cs="Times New Roman"/>
          <w:color w:val="000000"/>
          <w:kern w:val="0"/>
          <w:lang w:eastAsia="en-GB"/>
          <w14:ligatures w14:val="none"/>
        </w:rPr>
        <w:t xml:space="preserve"> [2005] EWHC 1638 (Ch)</w:t>
      </w:r>
      <w:r w:rsidR="00116F96">
        <w:rPr>
          <w:rFonts w:ascii="Times New Roman" w:eastAsia="Times New Roman" w:hAnsi="Times New Roman" w:cs="Times New Roman"/>
          <w:color w:val="000000"/>
          <w:kern w:val="0"/>
          <w:lang w:eastAsia="en-GB"/>
          <w14:ligatures w14:val="none"/>
        </w:rPr>
        <w:t xml:space="preserve"> at [1555]</w:t>
      </w:r>
      <w:r w:rsidR="003944B9">
        <w:rPr>
          <w:rFonts w:ascii="Times New Roman" w:eastAsia="Times New Roman" w:hAnsi="Times New Roman" w:cs="Times New Roman"/>
          <w:color w:val="000000"/>
          <w:kern w:val="0"/>
          <w:lang w:eastAsia="en-GB"/>
          <w14:ligatures w14:val="none"/>
        </w:rPr>
        <w:t>)</w:t>
      </w:r>
      <w:r w:rsidR="00116F96">
        <w:rPr>
          <w:rFonts w:ascii="Times New Roman" w:eastAsia="Times New Roman" w:hAnsi="Times New Roman" w:cs="Times New Roman"/>
          <w:color w:val="000000"/>
          <w:kern w:val="0"/>
          <w:lang w:eastAsia="en-GB"/>
          <w14:ligatures w14:val="none"/>
        </w:rPr>
        <w:t xml:space="preserve"> </w:t>
      </w:r>
      <w:r w:rsidR="009F49F6" w:rsidRPr="00116F96">
        <w:rPr>
          <w:rFonts w:ascii="Times New Roman" w:eastAsia="Times New Roman" w:hAnsi="Times New Roman" w:cs="Times New Roman"/>
          <w:color w:val="000000"/>
          <w:kern w:val="0"/>
          <w:lang w:eastAsia="en-GB"/>
          <w14:ligatures w14:val="none"/>
        </w:rPr>
        <w:t>which of cour</w:t>
      </w:r>
      <w:r w:rsidR="00116F96">
        <w:rPr>
          <w:rFonts w:ascii="Times New Roman" w:eastAsia="Times New Roman" w:hAnsi="Times New Roman" w:cs="Times New Roman"/>
          <w:color w:val="000000"/>
          <w:kern w:val="0"/>
          <w:lang w:eastAsia="en-GB"/>
          <w14:ligatures w14:val="none"/>
        </w:rPr>
        <w:t>s</w:t>
      </w:r>
      <w:r w:rsidR="009F49F6" w:rsidRPr="00116F96">
        <w:rPr>
          <w:rFonts w:ascii="Times New Roman" w:eastAsia="Times New Roman" w:hAnsi="Times New Roman" w:cs="Times New Roman"/>
          <w:color w:val="000000"/>
          <w:kern w:val="0"/>
          <w:lang w:eastAsia="en-GB"/>
          <w14:ligatures w14:val="none"/>
        </w:rPr>
        <w:t>e is a personal remedy</w:t>
      </w:r>
      <w:r w:rsidR="00116F96">
        <w:rPr>
          <w:rFonts w:ascii="Times New Roman" w:eastAsia="Times New Roman" w:hAnsi="Times New Roman" w:cs="Times New Roman"/>
          <w:color w:val="000000"/>
          <w:kern w:val="0"/>
          <w:lang w:eastAsia="en-GB"/>
          <w14:ligatures w14:val="none"/>
        </w:rPr>
        <w:t xml:space="preserve">, </w:t>
      </w:r>
      <w:r w:rsidR="009F49F6" w:rsidRPr="00032FF4">
        <w:rPr>
          <w:rFonts w:ascii="Times New Roman" w:eastAsia="Times New Roman" w:hAnsi="Times New Roman" w:cs="Times New Roman"/>
          <w:color w:val="000000"/>
          <w:kern w:val="0"/>
          <w:lang w:eastAsia="en-GB"/>
          <w14:ligatures w14:val="none"/>
        </w:rPr>
        <w:t>or a proprietary remedy (essentially the return of the profit or the asset constituting the profit)</w:t>
      </w:r>
      <w:r w:rsidR="00BF064A">
        <w:rPr>
          <w:rFonts w:ascii="Times New Roman" w:eastAsia="Times New Roman" w:hAnsi="Times New Roman" w:cs="Times New Roman"/>
          <w:color w:val="000000"/>
          <w:kern w:val="0"/>
          <w:lang w:eastAsia="en-GB"/>
          <w14:ligatures w14:val="none"/>
        </w:rPr>
        <w:t>.</w:t>
      </w:r>
      <w:r w:rsidR="009F49F6" w:rsidRPr="00032FF4">
        <w:rPr>
          <w:rFonts w:ascii="Times New Roman" w:eastAsia="Times New Roman" w:hAnsi="Times New Roman" w:cs="Times New Roman"/>
          <w:color w:val="000000"/>
          <w:kern w:val="0"/>
          <w:lang w:eastAsia="en-GB"/>
          <w14:ligatures w14:val="none"/>
        </w:rPr>
        <w:t xml:space="preserve">The latter will typically be advantageous in insolvency scenarios because </w:t>
      </w:r>
      <w:r w:rsidR="0099368B" w:rsidRPr="00032FF4">
        <w:rPr>
          <w:rFonts w:ascii="Times New Roman" w:eastAsia="Times New Roman" w:hAnsi="Times New Roman" w:cs="Times New Roman"/>
          <w:color w:val="000000"/>
          <w:kern w:val="0"/>
          <w:lang w:eastAsia="en-GB"/>
          <w14:ligatures w14:val="none"/>
        </w:rPr>
        <w:t>the assets constituting the profit will not form part of the insolvency estate</w:t>
      </w:r>
      <w:r w:rsidR="00BF064A">
        <w:rPr>
          <w:rFonts w:ascii="Times New Roman" w:eastAsia="Times New Roman" w:hAnsi="Times New Roman" w:cs="Times New Roman"/>
          <w:color w:val="000000"/>
          <w:kern w:val="0"/>
          <w:lang w:eastAsia="en-GB"/>
          <w14:ligatures w14:val="none"/>
        </w:rPr>
        <w:t xml:space="preserve"> </w:t>
      </w:r>
      <w:r w:rsidR="00711117">
        <w:rPr>
          <w:rFonts w:ascii="Times New Roman" w:eastAsia="Times New Roman" w:hAnsi="Times New Roman" w:cs="Times New Roman"/>
          <w:color w:val="000000"/>
          <w:kern w:val="0"/>
          <w:lang w:eastAsia="en-GB"/>
          <w14:ligatures w14:val="none"/>
        </w:rPr>
        <w:t>(</w:t>
      </w:r>
      <w:r w:rsidR="00BF064A" w:rsidRPr="00D65B15">
        <w:rPr>
          <w:rFonts w:ascii="Times New Roman" w:eastAsia="Times New Roman" w:hAnsi="Times New Roman" w:cs="Times New Roman"/>
          <w:i/>
          <w:iCs/>
          <w:color w:val="000000"/>
          <w:kern w:val="0"/>
          <w:lang w:eastAsia="en-GB"/>
          <w14:ligatures w14:val="none"/>
        </w:rPr>
        <w:t xml:space="preserve">Lewin on Trusts </w:t>
      </w:r>
      <w:r w:rsidR="00711117" w:rsidRPr="00D05231">
        <w:rPr>
          <w:rFonts w:ascii="Times New Roman" w:eastAsia="Times New Roman" w:hAnsi="Times New Roman" w:cs="Times New Roman"/>
          <w:color w:val="000000"/>
          <w:kern w:val="0"/>
          <w:lang w:eastAsia="en-GB"/>
          <w14:ligatures w14:val="none"/>
        </w:rPr>
        <w:t>(</w:t>
      </w:r>
      <w:r w:rsidR="00BF064A">
        <w:rPr>
          <w:rFonts w:ascii="Times New Roman" w:eastAsia="Times New Roman" w:hAnsi="Times New Roman" w:cs="Times New Roman"/>
          <w:color w:val="000000"/>
          <w:kern w:val="0"/>
          <w:lang w:eastAsia="en-GB"/>
          <w14:ligatures w14:val="none"/>
        </w:rPr>
        <w:t>20</w:t>
      </w:r>
      <w:r w:rsidR="00BF064A" w:rsidRPr="009F7DFD">
        <w:rPr>
          <w:rFonts w:ascii="Times New Roman" w:eastAsia="Times New Roman" w:hAnsi="Times New Roman" w:cs="Times New Roman"/>
          <w:color w:val="000000"/>
          <w:kern w:val="0"/>
          <w:vertAlign w:val="superscript"/>
          <w:lang w:eastAsia="en-GB"/>
          <w14:ligatures w14:val="none"/>
        </w:rPr>
        <w:t>th</w:t>
      </w:r>
      <w:r w:rsidR="00BF064A">
        <w:rPr>
          <w:rFonts w:ascii="Times New Roman" w:eastAsia="Times New Roman" w:hAnsi="Times New Roman" w:cs="Times New Roman"/>
          <w:color w:val="000000"/>
          <w:kern w:val="0"/>
          <w:lang w:eastAsia="en-GB"/>
          <w14:ligatures w14:val="none"/>
        </w:rPr>
        <w:t xml:space="preserve"> Ed</w:t>
      </w:r>
      <w:r w:rsidR="00711117">
        <w:rPr>
          <w:rFonts w:ascii="Times New Roman" w:eastAsia="Times New Roman" w:hAnsi="Times New Roman" w:cs="Times New Roman"/>
          <w:color w:val="000000"/>
          <w:kern w:val="0"/>
          <w:lang w:eastAsia="en-GB"/>
          <w14:ligatures w14:val="none"/>
        </w:rPr>
        <w:t>)</w:t>
      </w:r>
      <w:r w:rsidR="00BF064A">
        <w:rPr>
          <w:rFonts w:ascii="Times New Roman" w:eastAsia="Times New Roman" w:hAnsi="Times New Roman" w:cs="Times New Roman"/>
          <w:color w:val="000000"/>
          <w:kern w:val="0"/>
          <w:lang w:eastAsia="en-GB"/>
          <w14:ligatures w14:val="none"/>
        </w:rPr>
        <w:t xml:space="preserve"> at 4</w:t>
      </w:r>
      <w:r w:rsidR="00F302E6">
        <w:rPr>
          <w:rFonts w:ascii="Times New Roman" w:eastAsia="Times New Roman" w:hAnsi="Times New Roman" w:cs="Times New Roman"/>
          <w:color w:val="000000"/>
          <w:kern w:val="0"/>
          <w:lang w:eastAsia="en-GB"/>
          <w14:ligatures w14:val="none"/>
        </w:rPr>
        <w:t>5-042 and 45-043).</w:t>
      </w:r>
    </w:p>
    <w:p w14:paraId="54D4E667" w14:textId="77777777" w:rsidR="004A5B24" w:rsidRPr="00032FF4" w:rsidRDefault="004A5B24" w:rsidP="00ED217C">
      <w:pPr>
        <w:rPr>
          <w:rFonts w:ascii="Times New Roman" w:eastAsia="Times New Roman" w:hAnsi="Times New Roman" w:cs="Times New Roman"/>
          <w:color w:val="000000"/>
          <w:kern w:val="0"/>
          <w:lang w:eastAsia="en-GB"/>
          <w14:ligatures w14:val="none"/>
        </w:rPr>
      </w:pPr>
    </w:p>
    <w:p w14:paraId="7DA824B5" w14:textId="061AF2F5" w:rsidR="005F414B" w:rsidRPr="00032FF4" w:rsidRDefault="004A5B24"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But what of the role of the dishonest assister? That is to say, what becomes of the party who assists the fiduciary </w:t>
      </w:r>
      <w:r w:rsidR="0041209B" w:rsidRPr="00032FF4">
        <w:rPr>
          <w:rFonts w:ascii="Times New Roman" w:eastAsia="Times New Roman" w:hAnsi="Times New Roman" w:cs="Times New Roman"/>
          <w:color w:val="000000"/>
          <w:kern w:val="0"/>
          <w:lang w:eastAsia="en-GB"/>
          <w14:ligatures w14:val="none"/>
        </w:rPr>
        <w:t xml:space="preserve">in making the profit and receives a ‘reward’ for his services? </w:t>
      </w:r>
      <w:r w:rsidR="00EF0472" w:rsidRPr="00032FF4">
        <w:rPr>
          <w:rFonts w:ascii="Times New Roman" w:eastAsia="Times New Roman" w:hAnsi="Times New Roman" w:cs="Times New Roman"/>
          <w:color w:val="000000"/>
          <w:kern w:val="0"/>
          <w:lang w:eastAsia="en-GB"/>
          <w14:ligatures w14:val="none"/>
        </w:rPr>
        <w:t>It is settled under English law that the assister is liable only for profits which he has made personally</w:t>
      </w:r>
      <w:r w:rsidR="00C27845" w:rsidRPr="00032FF4">
        <w:rPr>
          <w:rFonts w:ascii="Times New Roman" w:eastAsia="Times New Roman" w:hAnsi="Times New Roman" w:cs="Times New Roman"/>
          <w:color w:val="000000"/>
          <w:kern w:val="0"/>
          <w:lang w:eastAsia="en-GB"/>
          <w14:ligatures w14:val="none"/>
        </w:rPr>
        <w:t xml:space="preserve">, and not the profits made by the defaulting fiduciary </w:t>
      </w:r>
      <w:r w:rsidR="00711117">
        <w:rPr>
          <w:rFonts w:ascii="Times New Roman" w:eastAsia="Times New Roman" w:hAnsi="Times New Roman" w:cs="Times New Roman"/>
          <w:color w:val="000000"/>
          <w:kern w:val="0"/>
          <w:lang w:eastAsia="en-GB"/>
          <w14:ligatures w14:val="none"/>
        </w:rPr>
        <w:t>(</w:t>
      </w:r>
      <w:r w:rsidR="00C27845" w:rsidRPr="00032FF4">
        <w:rPr>
          <w:rFonts w:ascii="Times New Roman" w:eastAsia="Times New Roman" w:hAnsi="Times New Roman" w:cs="Times New Roman"/>
          <w:i/>
          <w:iCs/>
          <w:color w:val="000000"/>
          <w:kern w:val="0"/>
          <w:lang w:eastAsia="en-GB"/>
          <w14:ligatures w14:val="none"/>
        </w:rPr>
        <w:t xml:space="preserve">Ultraframe (UK) Ltd v Fielding </w:t>
      </w:r>
      <w:r w:rsidR="00C27845" w:rsidRPr="00032FF4">
        <w:rPr>
          <w:rFonts w:ascii="Times New Roman" w:eastAsia="Times New Roman" w:hAnsi="Times New Roman" w:cs="Times New Roman"/>
          <w:color w:val="000000"/>
          <w:kern w:val="0"/>
          <w:lang w:eastAsia="en-GB"/>
          <w14:ligatures w14:val="none"/>
        </w:rPr>
        <w:t>[2005] EWHC 1638 (Ch); [2007] WTLR 835</w:t>
      </w:r>
      <w:r w:rsidR="00711117">
        <w:rPr>
          <w:rFonts w:ascii="Times New Roman" w:eastAsia="Times New Roman" w:hAnsi="Times New Roman" w:cs="Times New Roman"/>
          <w:color w:val="000000"/>
          <w:kern w:val="0"/>
          <w:lang w:eastAsia="en-GB"/>
          <w14:ligatures w14:val="none"/>
        </w:rPr>
        <w:t xml:space="preserve"> at [</w:t>
      </w:r>
      <w:r w:rsidR="00C27845" w:rsidRPr="00032FF4">
        <w:rPr>
          <w:rFonts w:ascii="Times New Roman" w:eastAsia="Times New Roman" w:hAnsi="Times New Roman" w:cs="Times New Roman"/>
          <w:color w:val="000000"/>
          <w:kern w:val="0"/>
          <w:lang w:eastAsia="en-GB"/>
          <w14:ligatures w14:val="none"/>
        </w:rPr>
        <w:t>1600</w:t>
      </w:r>
      <w:r w:rsidR="00711117">
        <w:rPr>
          <w:rFonts w:ascii="Times New Roman" w:eastAsia="Times New Roman" w:hAnsi="Times New Roman" w:cs="Times New Roman"/>
          <w:color w:val="000000"/>
          <w:kern w:val="0"/>
          <w:lang w:eastAsia="en-GB"/>
          <w14:ligatures w14:val="none"/>
        </w:rPr>
        <w:t>])</w:t>
      </w:r>
      <w:r w:rsidR="00C27845" w:rsidRPr="00032FF4">
        <w:rPr>
          <w:rFonts w:ascii="Times New Roman" w:eastAsia="Times New Roman" w:hAnsi="Times New Roman" w:cs="Times New Roman"/>
          <w:color w:val="000000"/>
          <w:kern w:val="0"/>
          <w:lang w:eastAsia="en-GB"/>
          <w14:ligatures w14:val="none"/>
        </w:rPr>
        <w:t>.</w:t>
      </w:r>
    </w:p>
    <w:p w14:paraId="3CDFDA28" w14:textId="77777777" w:rsidR="00ED217C" w:rsidRPr="00032FF4" w:rsidRDefault="00ED217C" w:rsidP="00ED217C">
      <w:pPr>
        <w:pStyle w:val="ListParagraph"/>
        <w:rPr>
          <w:rFonts w:ascii="Times New Roman" w:eastAsia="Times New Roman" w:hAnsi="Times New Roman" w:cs="Times New Roman"/>
          <w:color w:val="000000"/>
          <w:kern w:val="0"/>
          <w:lang w:eastAsia="en-GB"/>
          <w14:ligatures w14:val="none"/>
        </w:rPr>
      </w:pPr>
    </w:p>
    <w:p w14:paraId="53BE0C04" w14:textId="3D547CEA" w:rsidR="00ED217C" w:rsidRPr="00032FF4" w:rsidRDefault="001F545C"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lastRenderedPageBreak/>
        <w:t xml:space="preserve">In the same vein, there is established the settled ‘no-set off’ rule which precludes a </w:t>
      </w:r>
      <w:r w:rsidR="005650A3" w:rsidRPr="00032FF4">
        <w:rPr>
          <w:rFonts w:ascii="Times New Roman" w:eastAsia="Times New Roman" w:hAnsi="Times New Roman" w:cs="Times New Roman"/>
          <w:color w:val="000000"/>
          <w:kern w:val="0"/>
          <w:lang w:eastAsia="en-GB"/>
          <w14:ligatures w14:val="none"/>
        </w:rPr>
        <w:t xml:space="preserve">trustee from setting off gains caused by one breach </w:t>
      </w:r>
      <w:r w:rsidR="00506E26">
        <w:rPr>
          <w:rFonts w:ascii="Times New Roman" w:eastAsia="Times New Roman" w:hAnsi="Times New Roman" w:cs="Times New Roman"/>
          <w:color w:val="000000"/>
          <w:kern w:val="0"/>
          <w:lang w:eastAsia="en-GB"/>
          <w14:ligatures w14:val="none"/>
        </w:rPr>
        <w:t xml:space="preserve">of </w:t>
      </w:r>
      <w:r w:rsidR="005650A3" w:rsidRPr="00032FF4">
        <w:rPr>
          <w:rFonts w:ascii="Times New Roman" w:eastAsia="Times New Roman" w:hAnsi="Times New Roman" w:cs="Times New Roman"/>
          <w:color w:val="000000"/>
          <w:kern w:val="0"/>
          <w:lang w:eastAsia="en-GB"/>
          <w14:ligatures w14:val="none"/>
        </w:rPr>
        <w:t>trust against losses incurred by another</w:t>
      </w:r>
      <w:r w:rsidR="00FE4FD9" w:rsidRPr="00032FF4">
        <w:rPr>
          <w:rFonts w:ascii="Times New Roman" w:eastAsia="Times New Roman" w:hAnsi="Times New Roman" w:cs="Times New Roman"/>
          <w:color w:val="000000"/>
          <w:kern w:val="0"/>
          <w:lang w:eastAsia="en-GB"/>
          <w14:ligatures w14:val="none"/>
        </w:rPr>
        <w:t xml:space="preserve"> breach of trust, except for where the two breaches arise in the same transaction</w:t>
      </w:r>
      <w:r w:rsidR="00CB6714">
        <w:rPr>
          <w:rFonts w:ascii="Times New Roman" w:eastAsia="Times New Roman" w:hAnsi="Times New Roman" w:cs="Times New Roman"/>
          <w:color w:val="000000"/>
          <w:kern w:val="0"/>
          <w:lang w:eastAsia="en-GB"/>
          <w14:ligatures w14:val="none"/>
        </w:rPr>
        <w:t xml:space="preserve">, </w:t>
      </w:r>
      <w:r w:rsidR="00506E26">
        <w:rPr>
          <w:rFonts w:ascii="Times New Roman" w:eastAsia="Times New Roman" w:hAnsi="Times New Roman" w:cs="Times New Roman"/>
          <w:color w:val="000000"/>
          <w:kern w:val="0"/>
          <w:lang w:eastAsia="en-GB"/>
          <w14:ligatures w14:val="none"/>
        </w:rPr>
        <w:t>(</w:t>
      </w:r>
      <w:r w:rsidR="00CB6714" w:rsidRPr="00BB7722">
        <w:rPr>
          <w:rFonts w:ascii="Times New Roman" w:hAnsi="Times New Roman" w:cs="Times New Roman"/>
          <w:i/>
          <w:iCs/>
        </w:rPr>
        <w:t xml:space="preserve">Stevens v Hotel Portfolio II UK Ltd (In Liquidation) </w:t>
      </w:r>
      <w:r w:rsidR="00CB6714" w:rsidRPr="00BB7722">
        <w:rPr>
          <w:rFonts w:ascii="Times New Roman" w:hAnsi="Times New Roman" w:cs="Times New Roman"/>
        </w:rPr>
        <w:t>[2025] UKSC 28</w:t>
      </w:r>
      <w:r w:rsidR="00506E26">
        <w:rPr>
          <w:rFonts w:ascii="Times New Roman" w:hAnsi="Times New Roman" w:cs="Times New Roman"/>
        </w:rPr>
        <w:t>)</w:t>
      </w:r>
      <w:r w:rsidR="00CB6714">
        <w:rPr>
          <w:rFonts w:ascii="Times New Roman" w:hAnsi="Times New Roman" w:cs="Times New Roman"/>
        </w:rPr>
        <w:t>.</w:t>
      </w:r>
    </w:p>
    <w:p w14:paraId="4C1513A2" w14:textId="77777777" w:rsidR="00FE4FD9" w:rsidRPr="00032FF4" w:rsidRDefault="00FE4FD9" w:rsidP="00FE4FD9">
      <w:pPr>
        <w:pStyle w:val="ListParagraph"/>
        <w:rPr>
          <w:rFonts w:ascii="Times New Roman" w:eastAsia="Times New Roman" w:hAnsi="Times New Roman" w:cs="Times New Roman"/>
          <w:color w:val="000000"/>
          <w:kern w:val="0"/>
          <w:lang w:eastAsia="en-GB"/>
          <w14:ligatures w14:val="none"/>
        </w:rPr>
      </w:pPr>
    </w:p>
    <w:p w14:paraId="30BDBC6C" w14:textId="77777777" w:rsidR="002A73ED" w:rsidRPr="00032FF4" w:rsidRDefault="00FE4FD9"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So, </w:t>
      </w:r>
      <w:r w:rsidR="00A675B7" w:rsidRPr="00032FF4">
        <w:rPr>
          <w:rFonts w:ascii="Times New Roman" w:eastAsia="Times New Roman" w:hAnsi="Times New Roman" w:cs="Times New Roman"/>
          <w:color w:val="000000"/>
          <w:kern w:val="0"/>
          <w:lang w:eastAsia="en-GB"/>
          <w14:ligatures w14:val="none"/>
        </w:rPr>
        <w:t>what happens in a case where a fiduciary makes an unauthorised profit with the assistance of a third party</w:t>
      </w:r>
      <w:r w:rsidR="00D11D79" w:rsidRPr="00032FF4">
        <w:rPr>
          <w:rFonts w:ascii="Times New Roman" w:eastAsia="Times New Roman" w:hAnsi="Times New Roman" w:cs="Times New Roman"/>
          <w:color w:val="000000"/>
          <w:kern w:val="0"/>
          <w:lang w:eastAsia="en-GB"/>
          <w14:ligatures w14:val="none"/>
        </w:rPr>
        <w:t xml:space="preserve">, </w:t>
      </w:r>
      <w:r w:rsidR="007C6016" w:rsidRPr="00032FF4">
        <w:rPr>
          <w:rFonts w:ascii="Times New Roman" w:eastAsia="Times New Roman" w:hAnsi="Times New Roman" w:cs="Times New Roman"/>
          <w:color w:val="000000"/>
          <w:kern w:val="0"/>
          <w:lang w:eastAsia="en-GB"/>
          <w14:ligatures w14:val="none"/>
        </w:rPr>
        <w:t xml:space="preserve">but </w:t>
      </w:r>
      <w:r w:rsidR="00D11D79" w:rsidRPr="00032FF4">
        <w:rPr>
          <w:rFonts w:ascii="Times New Roman" w:eastAsia="Times New Roman" w:hAnsi="Times New Roman" w:cs="Times New Roman"/>
          <w:color w:val="000000"/>
          <w:kern w:val="0"/>
          <w:lang w:eastAsia="en-GB"/>
          <w14:ligatures w14:val="none"/>
        </w:rPr>
        <w:t xml:space="preserve">who </w:t>
      </w:r>
      <w:r w:rsidR="005F414B" w:rsidRPr="00032FF4">
        <w:rPr>
          <w:rFonts w:ascii="Times New Roman" w:eastAsia="Times New Roman" w:hAnsi="Times New Roman" w:cs="Times New Roman"/>
          <w:color w:val="000000"/>
          <w:kern w:val="0"/>
          <w:lang w:eastAsia="en-GB"/>
          <w14:ligatures w14:val="none"/>
        </w:rPr>
        <w:t xml:space="preserve">then </w:t>
      </w:r>
      <w:r w:rsidR="00D11D79" w:rsidRPr="00032FF4">
        <w:rPr>
          <w:rFonts w:ascii="Times New Roman" w:eastAsia="Times New Roman" w:hAnsi="Times New Roman" w:cs="Times New Roman"/>
          <w:color w:val="000000"/>
          <w:kern w:val="0"/>
          <w:lang w:eastAsia="en-GB"/>
          <w14:ligatures w14:val="none"/>
        </w:rPr>
        <w:t xml:space="preserve">also happens to assist the fiduciary with dissipating that very profit? </w:t>
      </w:r>
      <w:r w:rsidR="00ED217C" w:rsidRPr="00032FF4">
        <w:rPr>
          <w:rFonts w:ascii="Times New Roman" w:eastAsia="Times New Roman" w:hAnsi="Times New Roman" w:cs="Times New Roman"/>
          <w:color w:val="000000"/>
          <w:kern w:val="0"/>
          <w:lang w:eastAsia="en-GB"/>
          <w14:ligatures w14:val="none"/>
        </w:rPr>
        <w:t>Can the</w:t>
      </w:r>
      <w:r w:rsidR="006F0B9C" w:rsidRPr="00032FF4">
        <w:rPr>
          <w:rFonts w:ascii="Times New Roman" w:eastAsia="Times New Roman" w:hAnsi="Times New Roman" w:cs="Times New Roman"/>
          <w:color w:val="000000"/>
          <w:kern w:val="0"/>
          <w:lang w:eastAsia="en-GB"/>
          <w14:ligatures w14:val="none"/>
        </w:rPr>
        <w:t xml:space="preserve"> dishonest assister </w:t>
      </w:r>
      <w:r w:rsidR="00ED217C" w:rsidRPr="00032FF4">
        <w:rPr>
          <w:rFonts w:ascii="Times New Roman" w:eastAsia="Times New Roman" w:hAnsi="Times New Roman" w:cs="Times New Roman"/>
          <w:color w:val="000000"/>
          <w:kern w:val="0"/>
          <w:lang w:eastAsia="en-GB"/>
          <w14:ligatures w14:val="none"/>
        </w:rPr>
        <w:t>rely on</w:t>
      </w:r>
      <w:r w:rsidR="00367955" w:rsidRPr="00032FF4">
        <w:rPr>
          <w:rFonts w:ascii="Times New Roman" w:eastAsia="Times New Roman" w:hAnsi="Times New Roman" w:cs="Times New Roman"/>
          <w:color w:val="000000"/>
          <w:kern w:val="0"/>
          <w:lang w:eastAsia="en-GB"/>
          <w14:ligatures w14:val="none"/>
        </w:rPr>
        <w:t xml:space="preserve"> the no-set off rule to defeat a claim for</w:t>
      </w:r>
      <w:r w:rsidR="00ED217C" w:rsidRPr="00032FF4">
        <w:rPr>
          <w:rFonts w:ascii="Times New Roman" w:eastAsia="Times New Roman" w:hAnsi="Times New Roman" w:cs="Times New Roman"/>
          <w:color w:val="000000"/>
          <w:kern w:val="0"/>
          <w:lang w:eastAsia="en-GB"/>
          <w14:ligatures w14:val="none"/>
        </w:rPr>
        <w:t xml:space="preserve"> </w:t>
      </w:r>
      <w:r w:rsidR="006F0B9C" w:rsidRPr="00032FF4">
        <w:rPr>
          <w:rFonts w:ascii="Times New Roman" w:eastAsia="Times New Roman" w:hAnsi="Times New Roman" w:cs="Times New Roman"/>
          <w:color w:val="000000"/>
          <w:kern w:val="0"/>
          <w:lang w:eastAsia="en-GB"/>
          <w14:ligatures w14:val="none"/>
        </w:rPr>
        <w:t>dissipation of the funds held on constructive trust</w:t>
      </w:r>
      <w:r w:rsidR="004F4FE9" w:rsidRPr="00032FF4">
        <w:rPr>
          <w:rFonts w:ascii="Times New Roman" w:eastAsia="Times New Roman" w:hAnsi="Times New Roman" w:cs="Times New Roman"/>
          <w:color w:val="000000"/>
          <w:kern w:val="0"/>
          <w:lang w:eastAsia="en-GB"/>
          <w14:ligatures w14:val="none"/>
        </w:rPr>
        <w:t xml:space="preserve">? In other words, can the assister point to the </w:t>
      </w:r>
      <w:r w:rsidR="00AF1DEC" w:rsidRPr="00032FF4">
        <w:rPr>
          <w:rFonts w:ascii="Times New Roman" w:eastAsia="Times New Roman" w:hAnsi="Times New Roman" w:cs="Times New Roman"/>
          <w:color w:val="000000"/>
          <w:kern w:val="0"/>
          <w:lang w:eastAsia="en-GB"/>
          <w14:ligatures w14:val="none"/>
        </w:rPr>
        <w:t>profits as a gain to the company which should be set off against their subsequent dissipation such that t</w:t>
      </w:r>
      <w:r w:rsidR="002A73ED" w:rsidRPr="00032FF4">
        <w:rPr>
          <w:rFonts w:ascii="Times New Roman" w:eastAsia="Times New Roman" w:hAnsi="Times New Roman" w:cs="Times New Roman"/>
          <w:color w:val="000000"/>
          <w:kern w:val="0"/>
          <w:lang w:eastAsia="en-GB"/>
          <w14:ligatures w14:val="none"/>
        </w:rPr>
        <w:t xml:space="preserve">here is no loss? </w:t>
      </w:r>
    </w:p>
    <w:p w14:paraId="79F23C0C" w14:textId="77777777" w:rsidR="002A73ED" w:rsidRPr="00032FF4" w:rsidRDefault="002A73ED" w:rsidP="002A73ED">
      <w:pPr>
        <w:pStyle w:val="ListParagraph"/>
        <w:rPr>
          <w:rFonts w:ascii="Times New Roman" w:eastAsia="Times New Roman" w:hAnsi="Times New Roman" w:cs="Times New Roman"/>
          <w:color w:val="000000"/>
          <w:kern w:val="0"/>
          <w:lang w:eastAsia="en-GB"/>
          <w14:ligatures w14:val="none"/>
        </w:rPr>
      </w:pPr>
    </w:p>
    <w:p w14:paraId="6FACF84F" w14:textId="46D5CBD8" w:rsidR="002A73ED" w:rsidRPr="00032FF4" w:rsidRDefault="002A73ED"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This was one of many issues which arose in </w:t>
      </w:r>
      <w:r w:rsidR="004D035C" w:rsidRPr="00BB7722">
        <w:rPr>
          <w:rFonts w:ascii="Times New Roman" w:hAnsi="Times New Roman" w:cs="Times New Roman"/>
          <w:i/>
          <w:iCs/>
        </w:rPr>
        <w:t xml:space="preserve">Stevens v Hotel Portfolio II UK Ltd (In Liquidation) </w:t>
      </w:r>
      <w:r w:rsidR="004D035C" w:rsidRPr="00BB7722">
        <w:rPr>
          <w:rFonts w:ascii="Times New Roman" w:hAnsi="Times New Roman" w:cs="Times New Roman"/>
        </w:rPr>
        <w:t>[2025] UKSC 28</w:t>
      </w:r>
      <w:r w:rsidR="004D035C">
        <w:rPr>
          <w:rFonts w:ascii="Times New Roman" w:hAnsi="Times New Roman" w:cs="Times New Roman"/>
        </w:rPr>
        <w:t>.</w:t>
      </w:r>
      <w:r w:rsidR="003B046A">
        <w:rPr>
          <w:rFonts w:ascii="Times New Roman" w:hAnsi="Times New Roman" w:cs="Times New Roman"/>
        </w:rPr>
        <w:t xml:space="preserve"> </w:t>
      </w:r>
      <w:r w:rsidR="00B50A3B" w:rsidRPr="00032FF4">
        <w:rPr>
          <w:rFonts w:ascii="Times New Roman" w:eastAsia="Times New Roman" w:hAnsi="Times New Roman" w:cs="Times New Roman"/>
          <w:color w:val="000000"/>
          <w:kern w:val="0"/>
          <w:lang w:eastAsia="en-GB"/>
          <w14:ligatures w14:val="none"/>
        </w:rPr>
        <w:t>The salient facts are these</w:t>
      </w:r>
      <w:r w:rsidR="003B046A">
        <w:rPr>
          <w:rFonts w:ascii="Times New Roman" w:eastAsia="Times New Roman" w:hAnsi="Times New Roman" w:cs="Times New Roman"/>
          <w:color w:val="000000"/>
          <w:kern w:val="0"/>
          <w:lang w:eastAsia="en-GB"/>
          <w14:ligatures w14:val="none"/>
        </w:rPr>
        <w:t>.</w:t>
      </w:r>
    </w:p>
    <w:p w14:paraId="286C3E17" w14:textId="77777777" w:rsidR="00B50A3B" w:rsidRPr="00032FF4" w:rsidRDefault="00B50A3B" w:rsidP="00B50A3B">
      <w:pPr>
        <w:pStyle w:val="ListParagraph"/>
        <w:rPr>
          <w:rFonts w:ascii="Times New Roman" w:eastAsia="Times New Roman" w:hAnsi="Times New Roman" w:cs="Times New Roman"/>
          <w:color w:val="000000"/>
          <w:kern w:val="0"/>
          <w:lang w:eastAsia="en-GB"/>
          <w14:ligatures w14:val="none"/>
        </w:rPr>
      </w:pPr>
    </w:p>
    <w:p w14:paraId="78C4E9C8" w14:textId="77777777" w:rsidR="003B046A" w:rsidRDefault="00B50A3B" w:rsidP="0007560F">
      <w:pPr>
        <w:pStyle w:val="ListParagraph"/>
        <w:numPr>
          <w:ilvl w:val="1"/>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Mr Ruhan was the director of a company called Hotel Portfolio II UK Ltd (“</w:t>
      </w:r>
      <w:r w:rsidRPr="00032FF4">
        <w:rPr>
          <w:rFonts w:ascii="Times New Roman" w:eastAsia="Times New Roman" w:hAnsi="Times New Roman" w:cs="Times New Roman"/>
          <w:b/>
          <w:bCs/>
          <w:color w:val="000000"/>
          <w:kern w:val="0"/>
          <w:lang w:eastAsia="en-GB"/>
          <w14:ligatures w14:val="none"/>
        </w:rPr>
        <w:t>HPII</w:t>
      </w:r>
      <w:r w:rsidRPr="00032FF4">
        <w:rPr>
          <w:rFonts w:ascii="Times New Roman" w:eastAsia="Times New Roman" w:hAnsi="Times New Roman" w:cs="Times New Roman"/>
          <w:color w:val="000000"/>
          <w:kern w:val="0"/>
          <w:lang w:eastAsia="en-GB"/>
          <w14:ligatures w14:val="none"/>
        </w:rPr>
        <w:t>”).</w:t>
      </w:r>
    </w:p>
    <w:p w14:paraId="630360A2" w14:textId="77777777" w:rsidR="003B046A" w:rsidRDefault="003B046A" w:rsidP="003B046A">
      <w:pPr>
        <w:pStyle w:val="ListParagraph"/>
        <w:spacing w:line="360" w:lineRule="auto"/>
        <w:ind w:left="905"/>
        <w:jc w:val="both"/>
        <w:rPr>
          <w:rFonts w:ascii="Times New Roman" w:eastAsia="Times New Roman" w:hAnsi="Times New Roman" w:cs="Times New Roman"/>
          <w:color w:val="000000"/>
          <w:kern w:val="0"/>
          <w:lang w:eastAsia="en-GB"/>
          <w14:ligatures w14:val="none"/>
        </w:rPr>
      </w:pPr>
    </w:p>
    <w:p w14:paraId="5A59C4E3" w14:textId="4D193EAA" w:rsidR="003B046A" w:rsidRDefault="008926CA" w:rsidP="0007560F">
      <w:pPr>
        <w:pStyle w:val="ListParagraph"/>
        <w:numPr>
          <w:ilvl w:val="1"/>
          <w:numId w:val="28"/>
        </w:numPr>
        <w:spacing w:line="360" w:lineRule="auto"/>
        <w:jc w:val="both"/>
        <w:rPr>
          <w:rFonts w:ascii="Times New Roman" w:eastAsia="Times New Roman" w:hAnsi="Times New Roman" w:cs="Times New Roman"/>
          <w:color w:val="000000"/>
          <w:kern w:val="0"/>
          <w:lang w:eastAsia="en-GB"/>
          <w14:ligatures w14:val="none"/>
        </w:rPr>
      </w:pPr>
      <w:r w:rsidRPr="003B046A">
        <w:rPr>
          <w:rFonts w:ascii="Times New Roman" w:eastAsia="Times New Roman" w:hAnsi="Times New Roman" w:cs="Times New Roman"/>
          <w:color w:val="000000"/>
          <w:kern w:val="0"/>
          <w:lang w:eastAsia="en-GB"/>
          <w14:ligatures w14:val="none"/>
        </w:rPr>
        <w:t xml:space="preserve">HPII sold three hotels to Cambulo Comercio e Serviyços Sociedade Unipessol LDA and </w:t>
      </w:r>
      <w:r w:rsidR="00A87F8C" w:rsidRPr="003B046A">
        <w:rPr>
          <w:rFonts w:ascii="Times New Roman" w:eastAsia="Times New Roman" w:hAnsi="Times New Roman" w:cs="Times New Roman"/>
          <w:color w:val="000000"/>
          <w:kern w:val="0"/>
          <w:lang w:eastAsia="en-GB"/>
          <w14:ligatures w14:val="none"/>
        </w:rPr>
        <w:t>its</w:t>
      </w:r>
      <w:r w:rsidRPr="003B046A">
        <w:rPr>
          <w:rFonts w:ascii="Times New Roman" w:eastAsia="Times New Roman" w:hAnsi="Times New Roman" w:cs="Times New Roman"/>
          <w:color w:val="000000"/>
          <w:kern w:val="0"/>
          <w:lang w:eastAsia="en-GB"/>
          <w14:ligatures w14:val="none"/>
        </w:rPr>
        <w:t xml:space="preserve"> </w:t>
      </w:r>
      <w:r w:rsidR="00A87F8C" w:rsidRPr="003B046A">
        <w:rPr>
          <w:rFonts w:ascii="Times New Roman" w:eastAsia="Times New Roman" w:hAnsi="Times New Roman" w:cs="Times New Roman"/>
          <w:color w:val="000000"/>
          <w:kern w:val="0"/>
          <w:lang w:eastAsia="en-GB"/>
          <w14:ligatures w14:val="none"/>
        </w:rPr>
        <w:t>subsidiaries</w:t>
      </w:r>
      <w:r w:rsidRPr="003B046A">
        <w:rPr>
          <w:rFonts w:ascii="Times New Roman" w:eastAsia="Times New Roman" w:hAnsi="Times New Roman" w:cs="Times New Roman"/>
          <w:color w:val="000000"/>
          <w:kern w:val="0"/>
          <w:lang w:eastAsia="en-GB"/>
          <w14:ligatures w14:val="none"/>
        </w:rPr>
        <w:t xml:space="preserve"> (“</w:t>
      </w:r>
      <w:r w:rsidRPr="003B046A">
        <w:rPr>
          <w:rFonts w:ascii="Times New Roman" w:eastAsia="Times New Roman" w:hAnsi="Times New Roman" w:cs="Times New Roman"/>
          <w:b/>
          <w:bCs/>
          <w:color w:val="000000"/>
          <w:kern w:val="0"/>
          <w:lang w:eastAsia="en-GB"/>
          <w14:ligatures w14:val="none"/>
        </w:rPr>
        <w:t>Cambulo</w:t>
      </w:r>
      <w:r w:rsidRPr="003B046A">
        <w:rPr>
          <w:rFonts w:ascii="Times New Roman" w:eastAsia="Times New Roman" w:hAnsi="Times New Roman" w:cs="Times New Roman"/>
          <w:color w:val="000000"/>
          <w:kern w:val="0"/>
          <w:lang w:eastAsia="en-GB"/>
          <w14:ligatures w14:val="none"/>
        </w:rPr>
        <w:t>”)</w:t>
      </w:r>
      <w:r w:rsidR="005E4F3F" w:rsidRPr="003B046A">
        <w:rPr>
          <w:rFonts w:ascii="Times New Roman" w:eastAsia="Times New Roman" w:hAnsi="Times New Roman" w:cs="Times New Roman"/>
          <w:color w:val="000000"/>
          <w:kern w:val="0"/>
          <w:lang w:eastAsia="en-GB"/>
          <w14:ligatures w14:val="none"/>
        </w:rPr>
        <w:t>, which</w:t>
      </w:r>
      <w:r w:rsidR="00966CDD" w:rsidRPr="003B046A">
        <w:rPr>
          <w:rFonts w:ascii="Times New Roman" w:eastAsia="Times New Roman" w:hAnsi="Times New Roman" w:cs="Times New Roman"/>
          <w:color w:val="000000"/>
          <w:kern w:val="0"/>
          <w:lang w:eastAsia="en-GB"/>
          <w14:ligatures w14:val="none"/>
        </w:rPr>
        <w:t xml:space="preserve"> was ostensibly owned by Mr Stevens</w:t>
      </w:r>
      <w:r w:rsidR="00720E5C" w:rsidRPr="003B046A">
        <w:rPr>
          <w:rFonts w:ascii="Times New Roman" w:eastAsia="Times New Roman" w:hAnsi="Times New Roman" w:cs="Times New Roman"/>
          <w:color w:val="000000"/>
          <w:kern w:val="0"/>
          <w:lang w:eastAsia="en-GB"/>
          <w14:ligatures w14:val="none"/>
        </w:rPr>
        <w:t xml:space="preserve">. In truth, Cambulo and Mr Stevens were nominees for </w:t>
      </w:r>
      <w:r w:rsidR="005E4F3F" w:rsidRPr="003B046A">
        <w:rPr>
          <w:rFonts w:ascii="Times New Roman" w:eastAsia="Times New Roman" w:hAnsi="Times New Roman" w:cs="Times New Roman"/>
          <w:color w:val="000000"/>
          <w:kern w:val="0"/>
          <w:lang w:eastAsia="en-GB"/>
          <w14:ligatures w14:val="none"/>
        </w:rPr>
        <w:t>Mr Ruhan</w:t>
      </w:r>
      <w:r w:rsidR="00966CDD" w:rsidRPr="003B046A">
        <w:rPr>
          <w:rFonts w:ascii="Times New Roman" w:eastAsia="Times New Roman" w:hAnsi="Times New Roman" w:cs="Times New Roman"/>
          <w:color w:val="000000"/>
          <w:kern w:val="0"/>
          <w:lang w:eastAsia="en-GB"/>
          <w14:ligatures w14:val="none"/>
        </w:rPr>
        <w:t>.</w:t>
      </w:r>
    </w:p>
    <w:p w14:paraId="40E327A9" w14:textId="77777777" w:rsidR="003B046A" w:rsidRPr="003B046A" w:rsidRDefault="003B046A" w:rsidP="003B046A">
      <w:pPr>
        <w:pStyle w:val="ListParagraph"/>
        <w:rPr>
          <w:rFonts w:ascii="Times New Roman" w:eastAsia="Times New Roman" w:hAnsi="Times New Roman" w:cs="Times New Roman"/>
          <w:color w:val="000000"/>
          <w:kern w:val="0"/>
          <w:lang w:eastAsia="en-GB"/>
          <w14:ligatures w14:val="none"/>
        </w:rPr>
      </w:pPr>
    </w:p>
    <w:p w14:paraId="2FFB6182" w14:textId="2997A14B" w:rsidR="003B046A" w:rsidRDefault="008F5A9B" w:rsidP="0007560F">
      <w:pPr>
        <w:pStyle w:val="ListParagraph"/>
        <w:numPr>
          <w:ilvl w:val="1"/>
          <w:numId w:val="28"/>
        </w:numPr>
        <w:spacing w:line="360" w:lineRule="auto"/>
        <w:jc w:val="both"/>
        <w:rPr>
          <w:rFonts w:ascii="Times New Roman" w:eastAsia="Times New Roman" w:hAnsi="Times New Roman" w:cs="Times New Roman"/>
          <w:color w:val="000000"/>
          <w:kern w:val="0"/>
          <w:lang w:eastAsia="en-GB"/>
          <w14:ligatures w14:val="none"/>
        </w:rPr>
      </w:pPr>
      <w:r w:rsidRPr="003B046A">
        <w:rPr>
          <w:rFonts w:ascii="Times New Roman" w:eastAsia="Times New Roman" w:hAnsi="Times New Roman" w:cs="Times New Roman"/>
          <w:color w:val="000000"/>
          <w:kern w:val="0"/>
          <w:lang w:eastAsia="en-GB"/>
          <w14:ligatures w14:val="none"/>
        </w:rPr>
        <w:t xml:space="preserve">Mr Ruhan concealed he was the true buyer from HPII. Cambulo sold the hotels at a very significant profit. </w:t>
      </w:r>
      <w:r w:rsidR="00AD0888" w:rsidRPr="003B046A">
        <w:rPr>
          <w:rFonts w:ascii="Times New Roman" w:eastAsia="Times New Roman" w:hAnsi="Times New Roman" w:cs="Times New Roman"/>
          <w:color w:val="000000"/>
          <w:kern w:val="0"/>
          <w:lang w:eastAsia="en-GB"/>
          <w14:ligatures w14:val="none"/>
        </w:rPr>
        <w:t>Over £100 million of those profits were received by Mr Ruhan which he subsequently dissipated with the assistance of Mr Stevens</w:t>
      </w:r>
      <w:r w:rsidR="00E82436">
        <w:rPr>
          <w:rFonts w:ascii="Times New Roman" w:eastAsia="Times New Roman" w:hAnsi="Times New Roman" w:cs="Times New Roman"/>
          <w:color w:val="000000"/>
          <w:kern w:val="0"/>
          <w:lang w:eastAsia="en-GB"/>
          <w14:ligatures w14:val="none"/>
        </w:rPr>
        <w:t xml:space="preserve">, who received a reward in the sum of £1.5m. </w:t>
      </w:r>
    </w:p>
    <w:p w14:paraId="3D1F78F1"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59D880AE" w14:textId="77777777" w:rsidR="003B046A" w:rsidRPr="003B046A" w:rsidRDefault="003B046A" w:rsidP="003B046A">
      <w:pPr>
        <w:pStyle w:val="ListParagraph"/>
        <w:rPr>
          <w:rFonts w:ascii="Times New Roman" w:eastAsia="Times New Roman" w:hAnsi="Times New Roman" w:cs="Times New Roman"/>
          <w:color w:val="000000"/>
          <w:kern w:val="0"/>
          <w:lang w:eastAsia="en-GB"/>
          <w14:ligatures w14:val="none"/>
        </w:rPr>
      </w:pPr>
    </w:p>
    <w:p w14:paraId="7A879B12" w14:textId="7BCC1EFD" w:rsidR="00AD0888" w:rsidRPr="003B046A" w:rsidRDefault="00AD0888" w:rsidP="0007560F">
      <w:pPr>
        <w:pStyle w:val="ListParagraph"/>
        <w:numPr>
          <w:ilvl w:val="1"/>
          <w:numId w:val="28"/>
        </w:numPr>
        <w:spacing w:line="360" w:lineRule="auto"/>
        <w:jc w:val="both"/>
        <w:rPr>
          <w:rFonts w:ascii="Times New Roman" w:eastAsia="Times New Roman" w:hAnsi="Times New Roman" w:cs="Times New Roman"/>
          <w:color w:val="000000"/>
          <w:kern w:val="0"/>
          <w:lang w:eastAsia="en-GB"/>
          <w14:ligatures w14:val="none"/>
        </w:rPr>
      </w:pPr>
      <w:r w:rsidRPr="003B046A">
        <w:rPr>
          <w:rFonts w:ascii="Times New Roman" w:eastAsia="Times New Roman" w:hAnsi="Times New Roman" w:cs="Times New Roman"/>
          <w:color w:val="000000"/>
          <w:kern w:val="0"/>
          <w:lang w:eastAsia="en-GB"/>
          <w14:ligatures w14:val="none"/>
        </w:rPr>
        <w:t xml:space="preserve">HPII were successful in their claim that Mr Ruhan breached </w:t>
      </w:r>
      <w:r w:rsidR="00337B8D" w:rsidRPr="003B046A">
        <w:rPr>
          <w:rFonts w:ascii="Times New Roman" w:eastAsia="Times New Roman" w:hAnsi="Times New Roman" w:cs="Times New Roman"/>
          <w:color w:val="000000"/>
          <w:kern w:val="0"/>
          <w:lang w:eastAsia="en-GB"/>
          <w14:ligatures w14:val="none"/>
        </w:rPr>
        <w:t xml:space="preserve">his statutory and fiduciary duties </w:t>
      </w:r>
      <w:r w:rsidR="00BC7BDD">
        <w:rPr>
          <w:rFonts w:ascii="Times New Roman" w:eastAsia="Times New Roman" w:hAnsi="Times New Roman" w:cs="Times New Roman"/>
          <w:color w:val="000000"/>
          <w:kern w:val="0"/>
          <w:lang w:eastAsia="en-GB"/>
          <w14:ligatures w14:val="none"/>
        </w:rPr>
        <w:t xml:space="preserve">by </w:t>
      </w:r>
      <w:r w:rsidR="00337B8D" w:rsidRPr="003B046A">
        <w:rPr>
          <w:rFonts w:ascii="Times New Roman" w:eastAsia="Times New Roman" w:hAnsi="Times New Roman" w:cs="Times New Roman"/>
          <w:color w:val="000000"/>
          <w:kern w:val="0"/>
          <w:lang w:eastAsia="en-GB"/>
          <w14:ligatures w14:val="none"/>
        </w:rPr>
        <w:t>failing to disclose his interest in Cambulo and dissipating the profits which were held on constructive trust for HPII. Mr Stevens was held to have dishonestly assisted both of those breaches</w:t>
      </w:r>
      <w:r w:rsidR="00436EF1" w:rsidRPr="003B046A">
        <w:rPr>
          <w:rFonts w:ascii="Times New Roman" w:eastAsia="Times New Roman" w:hAnsi="Times New Roman" w:cs="Times New Roman"/>
          <w:color w:val="000000"/>
          <w:kern w:val="0"/>
          <w:lang w:eastAsia="en-GB"/>
          <w14:ligatures w14:val="none"/>
        </w:rPr>
        <w:t xml:space="preserve">. Mr Stevens was ordered to pay equitable compensation as regards the dissipation in the sum of £102m. </w:t>
      </w:r>
    </w:p>
    <w:p w14:paraId="7B6F9BD3"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3B0D18EE" w14:textId="77777777" w:rsidR="00436EF1" w:rsidRPr="00032FF4" w:rsidRDefault="00436EF1" w:rsidP="00436EF1">
      <w:pPr>
        <w:pStyle w:val="ListParagraph"/>
        <w:spacing w:line="360" w:lineRule="auto"/>
        <w:jc w:val="both"/>
        <w:rPr>
          <w:rFonts w:ascii="Times New Roman" w:eastAsia="Times New Roman" w:hAnsi="Times New Roman" w:cs="Times New Roman"/>
          <w:color w:val="000000"/>
          <w:kern w:val="0"/>
          <w:lang w:eastAsia="en-GB"/>
          <w14:ligatures w14:val="none"/>
        </w:rPr>
      </w:pPr>
    </w:p>
    <w:p w14:paraId="37E5B9E7" w14:textId="30BC1E31" w:rsidR="00436EF1" w:rsidRPr="00032FF4" w:rsidRDefault="00436EF1"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lastRenderedPageBreak/>
        <w:t>Mr Stevens appealed successfully to the Court of Appeal</w:t>
      </w:r>
      <w:r w:rsidR="00D03ED1" w:rsidRPr="00032FF4">
        <w:rPr>
          <w:rFonts w:ascii="Times New Roman" w:eastAsia="Times New Roman" w:hAnsi="Times New Roman" w:cs="Times New Roman"/>
          <w:color w:val="000000"/>
          <w:kern w:val="0"/>
          <w:lang w:eastAsia="en-GB"/>
          <w14:ligatures w14:val="none"/>
        </w:rPr>
        <w:t xml:space="preserve"> on the basis that </w:t>
      </w:r>
      <w:r w:rsidR="00156CE7" w:rsidRPr="00032FF4">
        <w:rPr>
          <w:rFonts w:ascii="Times New Roman" w:eastAsia="Times New Roman" w:hAnsi="Times New Roman" w:cs="Times New Roman"/>
          <w:color w:val="000000"/>
          <w:kern w:val="0"/>
          <w:lang w:eastAsia="en-GB"/>
          <w14:ligatures w14:val="none"/>
        </w:rPr>
        <w:t xml:space="preserve">HPII suffered no loss because </w:t>
      </w:r>
      <w:r w:rsidR="008C3830" w:rsidRPr="00032FF4">
        <w:rPr>
          <w:rFonts w:ascii="Times New Roman" w:eastAsia="Times New Roman" w:hAnsi="Times New Roman" w:cs="Times New Roman"/>
          <w:color w:val="000000"/>
          <w:kern w:val="0"/>
          <w:lang w:eastAsia="en-GB"/>
          <w14:ligatures w14:val="none"/>
        </w:rPr>
        <w:t xml:space="preserve">it sold the hotels at market value and would not have </w:t>
      </w:r>
      <w:r w:rsidR="00E96C4D" w:rsidRPr="00032FF4">
        <w:rPr>
          <w:rFonts w:ascii="Times New Roman" w:eastAsia="Times New Roman" w:hAnsi="Times New Roman" w:cs="Times New Roman"/>
          <w:color w:val="000000"/>
          <w:kern w:val="0"/>
          <w:lang w:eastAsia="en-GB"/>
          <w14:ligatures w14:val="none"/>
        </w:rPr>
        <w:t xml:space="preserve">made the </w:t>
      </w:r>
      <w:r w:rsidR="002948E2" w:rsidRPr="00032FF4">
        <w:rPr>
          <w:rFonts w:ascii="Times New Roman" w:eastAsia="Times New Roman" w:hAnsi="Times New Roman" w:cs="Times New Roman"/>
          <w:color w:val="000000"/>
          <w:kern w:val="0"/>
          <w:lang w:eastAsia="en-GB"/>
          <w14:ligatures w14:val="none"/>
        </w:rPr>
        <w:t>on-sale profits itself</w:t>
      </w:r>
      <w:r w:rsidR="00F353F6" w:rsidRPr="00032FF4">
        <w:rPr>
          <w:rFonts w:ascii="Times New Roman" w:eastAsia="Times New Roman" w:hAnsi="Times New Roman" w:cs="Times New Roman"/>
          <w:color w:val="000000"/>
          <w:kern w:val="0"/>
          <w:lang w:eastAsia="en-GB"/>
          <w14:ligatures w14:val="none"/>
        </w:rPr>
        <w:t xml:space="preserve">. </w:t>
      </w:r>
      <w:r w:rsidR="00C17AB5" w:rsidRPr="00032FF4">
        <w:rPr>
          <w:rFonts w:ascii="Times New Roman" w:eastAsia="Times New Roman" w:hAnsi="Times New Roman" w:cs="Times New Roman"/>
          <w:color w:val="000000"/>
          <w:kern w:val="0"/>
          <w:lang w:eastAsia="en-GB"/>
          <w14:ligatures w14:val="none"/>
        </w:rPr>
        <w:t xml:space="preserve">Equally, if the dissipation of the profit caused a loss, </w:t>
      </w:r>
      <w:r w:rsidR="0089058A" w:rsidRPr="00032FF4">
        <w:rPr>
          <w:rFonts w:ascii="Times New Roman" w:eastAsia="Times New Roman" w:hAnsi="Times New Roman" w:cs="Times New Roman"/>
          <w:color w:val="000000"/>
          <w:kern w:val="0"/>
          <w:lang w:eastAsia="en-GB"/>
          <w14:ligatures w14:val="none"/>
        </w:rPr>
        <w:t>its</w:t>
      </w:r>
      <w:r w:rsidR="00C17AB5" w:rsidRPr="00032FF4">
        <w:rPr>
          <w:rFonts w:ascii="Times New Roman" w:eastAsia="Times New Roman" w:hAnsi="Times New Roman" w:cs="Times New Roman"/>
          <w:color w:val="000000"/>
          <w:kern w:val="0"/>
          <w:lang w:eastAsia="en-GB"/>
          <w14:ligatures w14:val="none"/>
        </w:rPr>
        <w:t xml:space="preserve"> earlier receipt was a</w:t>
      </w:r>
      <w:r w:rsidR="007871CB" w:rsidRPr="00032FF4">
        <w:rPr>
          <w:rFonts w:ascii="Times New Roman" w:eastAsia="Times New Roman" w:hAnsi="Times New Roman" w:cs="Times New Roman"/>
          <w:color w:val="000000"/>
          <w:kern w:val="0"/>
          <w:lang w:eastAsia="en-GB"/>
          <w14:ligatures w14:val="none"/>
        </w:rPr>
        <w:t xml:space="preserve"> gain brought about by Mr Ruhan’s first breach of duty and could be set off against the loss caused by dissipation. </w:t>
      </w:r>
      <w:r w:rsidR="0089058A" w:rsidRPr="00032FF4">
        <w:rPr>
          <w:rFonts w:ascii="Times New Roman" w:eastAsia="Times New Roman" w:hAnsi="Times New Roman" w:cs="Times New Roman"/>
          <w:color w:val="000000"/>
          <w:kern w:val="0"/>
          <w:lang w:eastAsia="en-GB"/>
          <w14:ligatures w14:val="none"/>
        </w:rPr>
        <w:t xml:space="preserve">HPII appealed to the Supreme Court. </w:t>
      </w:r>
    </w:p>
    <w:p w14:paraId="59BEDB58" w14:textId="77777777" w:rsidR="002A73ED" w:rsidRPr="00032FF4" w:rsidRDefault="002A73ED" w:rsidP="002A73ED">
      <w:pPr>
        <w:pStyle w:val="ListParagraph"/>
        <w:rPr>
          <w:rFonts w:ascii="Times New Roman" w:eastAsia="Times New Roman" w:hAnsi="Times New Roman" w:cs="Times New Roman"/>
          <w:color w:val="000000"/>
          <w:kern w:val="0"/>
          <w:lang w:eastAsia="en-GB"/>
          <w14:ligatures w14:val="none"/>
        </w:rPr>
      </w:pPr>
    </w:p>
    <w:p w14:paraId="61128202" w14:textId="675796CA" w:rsidR="0089058A" w:rsidRPr="00032FF4" w:rsidRDefault="004F4FE9"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 </w:t>
      </w:r>
      <w:r w:rsidR="008E754D" w:rsidRPr="00032FF4">
        <w:rPr>
          <w:rFonts w:ascii="Times New Roman" w:eastAsia="Times New Roman" w:hAnsi="Times New Roman" w:cs="Times New Roman"/>
          <w:color w:val="000000"/>
          <w:kern w:val="0"/>
          <w:lang w:eastAsia="en-GB"/>
          <w14:ligatures w14:val="none"/>
        </w:rPr>
        <w:t>The judgment is de</w:t>
      </w:r>
      <w:r w:rsidR="0089058A" w:rsidRPr="00032FF4">
        <w:rPr>
          <w:rFonts w:ascii="Times New Roman" w:eastAsia="Times New Roman" w:hAnsi="Times New Roman" w:cs="Times New Roman"/>
          <w:color w:val="000000"/>
          <w:kern w:val="0"/>
          <w:lang w:eastAsia="en-GB"/>
          <w14:ligatures w14:val="none"/>
        </w:rPr>
        <w:t>nse</w:t>
      </w:r>
      <w:r w:rsidR="00D64B2B">
        <w:rPr>
          <w:rFonts w:ascii="Times New Roman" w:eastAsia="Times New Roman" w:hAnsi="Times New Roman" w:cs="Times New Roman"/>
          <w:color w:val="000000"/>
          <w:kern w:val="0"/>
          <w:lang w:eastAsia="en-GB"/>
          <w14:ligatures w14:val="none"/>
        </w:rPr>
        <w:t>,</w:t>
      </w:r>
      <w:r w:rsidR="0089058A" w:rsidRPr="00032FF4">
        <w:rPr>
          <w:rFonts w:ascii="Times New Roman" w:eastAsia="Times New Roman" w:hAnsi="Times New Roman" w:cs="Times New Roman"/>
          <w:color w:val="000000"/>
          <w:kern w:val="0"/>
          <w:lang w:eastAsia="en-GB"/>
          <w14:ligatures w14:val="none"/>
        </w:rPr>
        <w:t xml:space="preserve"> but in essence, Mr Stevens raised the following key arguments. </w:t>
      </w:r>
    </w:p>
    <w:p w14:paraId="03B9EB89"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43C73890" w14:textId="77777777" w:rsidR="0089058A" w:rsidRPr="00032FF4" w:rsidRDefault="0089058A" w:rsidP="0089058A">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0D3A9354" w14:textId="6B75F3E5" w:rsidR="00D11D79" w:rsidRPr="00032FF4" w:rsidRDefault="0089058A"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First, </w:t>
      </w:r>
      <w:r w:rsidR="009D2907" w:rsidRPr="00032FF4">
        <w:rPr>
          <w:rFonts w:ascii="Times New Roman" w:eastAsia="Times New Roman" w:hAnsi="Times New Roman" w:cs="Times New Roman"/>
          <w:color w:val="000000"/>
          <w:kern w:val="0"/>
          <w:lang w:eastAsia="en-GB"/>
          <w14:ligatures w14:val="none"/>
        </w:rPr>
        <w:t xml:space="preserve">it was argued that </w:t>
      </w:r>
      <w:r w:rsidR="000A0A16" w:rsidRPr="00032FF4">
        <w:rPr>
          <w:rFonts w:ascii="Times New Roman" w:eastAsia="Times New Roman" w:hAnsi="Times New Roman" w:cs="Times New Roman"/>
          <w:color w:val="000000"/>
          <w:kern w:val="0"/>
          <w:lang w:eastAsia="en-GB"/>
          <w14:ligatures w14:val="none"/>
        </w:rPr>
        <w:t>the</w:t>
      </w:r>
      <w:r w:rsidR="00A42693" w:rsidRPr="00032FF4">
        <w:rPr>
          <w:rFonts w:ascii="Times New Roman" w:eastAsia="Times New Roman" w:hAnsi="Times New Roman" w:cs="Times New Roman"/>
          <w:color w:val="000000"/>
          <w:kern w:val="0"/>
          <w:lang w:eastAsia="en-GB"/>
          <w14:ligatures w14:val="none"/>
        </w:rPr>
        <w:t xml:space="preserve">re was no remedy for the breach of a constructive trust, which in this case was the dissipation of the profit. A constructive trust was just a remedy for an earlier breach of trust, in this case, </w:t>
      </w:r>
      <w:r w:rsidR="006E46BE" w:rsidRPr="00032FF4">
        <w:rPr>
          <w:rFonts w:ascii="Times New Roman" w:eastAsia="Times New Roman" w:hAnsi="Times New Roman" w:cs="Times New Roman"/>
          <w:color w:val="000000"/>
          <w:kern w:val="0"/>
          <w:lang w:eastAsia="en-GB"/>
          <w14:ligatures w14:val="none"/>
        </w:rPr>
        <w:t xml:space="preserve">obtaining an unauthorised profit. </w:t>
      </w:r>
      <w:r w:rsidR="000A0A16" w:rsidRPr="00032FF4">
        <w:rPr>
          <w:rFonts w:ascii="Times New Roman" w:eastAsia="Times New Roman" w:hAnsi="Times New Roman" w:cs="Times New Roman"/>
          <w:color w:val="000000"/>
          <w:kern w:val="0"/>
          <w:lang w:eastAsia="en-GB"/>
          <w14:ligatures w14:val="none"/>
        </w:rPr>
        <w:t xml:space="preserve"> </w:t>
      </w:r>
      <w:r w:rsidR="00C81FE0" w:rsidRPr="00032FF4">
        <w:rPr>
          <w:rFonts w:ascii="Times New Roman" w:eastAsia="Times New Roman" w:hAnsi="Times New Roman" w:cs="Times New Roman"/>
          <w:color w:val="000000"/>
          <w:kern w:val="0"/>
          <w:lang w:eastAsia="en-GB"/>
          <w14:ligatures w14:val="none"/>
        </w:rPr>
        <w:t>The argument proceeded by way of an</w:t>
      </w:r>
      <w:r w:rsidR="00DB3DE9" w:rsidRPr="00032FF4">
        <w:rPr>
          <w:rFonts w:ascii="Times New Roman" w:eastAsia="Times New Roman" w:hAnsi="Times New Roman" w:cs="Times New Roman"/>
          <w:color w:val="000000"/>
          <w:kern w:val="0"/>
          <w:lang w:eastAsia="en-GB"/>
          <w14:ligatures w14:val="none"/>
        </w:rPr>
        <w:t xml:space="preserve"> analogy </w:t>
      </w:r>
      <w:r w:rsidR="00D763A6" w:rsidRPr="00032FF4">
        <w:rPr>
          <w:rFonts w:ascii="Times New Roman" w:eastAsia="Times New Roman" w:hAnsi="Times New Roman" w:cs="Times New Roman"/>
          <w:color w:val="000000"/>
          <w:kern w:val="0"/>
          <w:lang w:eastAsia="en-GB"/>
          <w14:ligatures w14:val="none"/>
        </w:rPr>
        <w:t xml:space="preserve">with the remedy of damages for loss. The failure to comply with an order for damages does not </w:t>
      </w:r>
      <w:r w:rsidR="006F57E8" w:rsidRPr="00032FF4">
        <w:rPr>
          <w:rFonts w:ascii="Times New Roman" w:eastAsia="Times New Roman" w:hAnsi="Times New Roman" w:cs="Times New Roman"/>
          <w:color w:val="000000"/>
          <w:kern w:val="0"/>
          <w:lang w:eastAsia="en-GB"/>
          <w14:ligatures w14:val="none"/>
        </w:rPr>
        <w:t xml:space="preserve">amount to a new cause of action for compensation for loss caused by the failure to pay. </w:t>
      </w:r>
      <w:r w:rsidR="002404EC" w:rsidRPr="00032FF4">
        <w:rPr>
          <w:rFonts w:ascii="Times New Roman" w:eastAsia="Times New Roman" w:hAnsi="Times New Roman" w:cs="Times New Roman"/>
          <w:color w:val="000000"/>
          <w:kern w:val="0"/>
          <w:lang w:eastAsia="en-GB"/>
          <w14:ligatures w14:val="none"/>
        </w:rPr>
        <w:t xml:space="preserve">As the constructive trust, so the argument </w:t>
      </w:r>
      <w:r w:rsidR="00CF2483">
        <w:rPr>
          <w:rFonts w:ascii="Times New Roman" w:eastAsia="Times New Roman" w:hAnsi="Times New Roman" w:cs="Times New Roman"/>
          <w:color w:val="000000"/>
          <w:kern w:val="0"/>
          <w:lang w:eastAsia="en-GB"/>
          <w14:ligatures w14:val="none"/>
        </w:rPr>
        <w:t>went</w:t>
      </w:r>
      <w:r w:rsidR="002404EC" w:rsidRPr="00032FF4">
        <w:rPr>
          <w:rFonts w:ascii="Times New Roman" w:eastAsia="Times New Roman" w:hAnsi="Times New Roman" w:cs="Times New Roman"/>
          <w:color w:val="000000"/>
          <w:kern w:val="0"/>
          <w:lang w:eastAsia="en-GB"/>
          <w14:ligatures w14:val="none"/>
        </w:rPr>
        <w:t xml:space="preserve">, was an equitable remedy for an earlier breach, </w:t>
      </w:r>
      <w:r w:rsidR="00A42693" w:rsidRPr="00032FF4">
        <w:rPr>
          <w:rFonts w:ascii="Times New Roman" w:eastAsia="Times New Roman" w:hAnsi="Times New Roman" w:cs="Times New Roman"/>
          <w:color w:val="000000"/>
          <w:kern w:val="0"/>
          <w:lang w:eastAsia="en-GB"/>
          <w14:ligatures w14:val="none"/>
        </w:rPr>
        <w:t xml:space="preserve">a breach of that constructive trust could not sound in a remedy. </w:t>
      </w:r>
    </w:p>
    <w:p w14:paraId="0E8DA03E"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207E73C0" w14:textId="77777777" w:rsidR="006E46BE" w:rsidRPr="00032FF4" w:rsidRDefault="006E46BE" w:rsidP="006E46BE">
      <w:pPr>
        <w:pStyle w:val="ListParagraph"/>
        <w:rPr>
          <w:rFonts w:ascii="Times New Roman" w:eastAsia="Times New Roman" w:hAnsi="Times New Roman" w:cs="Times New Roman"/>
          <w:color w:val="000000"/>
          <w:kern w:val="0"/>
          <w:lang w:eastAsia="en-GB"/>
          <w14:ligatures w14:val="none"/>
        </w:rPr>
      </w:pPr>
    </w:p>
    <w:p w14:paraId="141FBC10" w14:textId="2DA838F4" w:rsidR="006E46BE" w:rsidRPr="00032FF4" w:rsidRDefault="006E46BE"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This was flatly rejected. </w:t>
      </w:r>
      <w:r w:rsidR="00F360A0" w:rsidRPr="00032FF4">
        <w:rPr>
          <w:rFonts w:ascii="Times New Roman" w:eastAsia="Times New Roman" w:hAnsi="Times New Roman" w:cs="Times New Roman"/>
          <w:color w:val="000000"/>
          <w:kern w:val="0"/>
          <w:lang w:eastAsia="en-GB"/>
          <w14:ligatures w14:val="none"/>
        </w:rPr>
        <w:t>A constructive trust was not</w:t>
      </w:r>
      <w:r w:rsidR="00831080" w:rsidRPr="00032FF4">
        <w:rPr>
          <w:rFonts w:ascii="Times New Roman" w:eastAsia="Times New Roman" w:hAnsi="Times New Roman" w:cs="Times New Roman"/>
          <w:color w:val="000000"/>
          <w:kern w:val="0"/>
          <w:lang w:eastAsia="en-GB"/>
          <w14:ligatures w14:val="none"/>
        </w:rPr>
        <w:t xml:space="preserve"> merely a remedy but a free-standing real trust</w:t>
      </w:r>
      <w:r w:rsidR="00712A7F" w:rsidRPr="00032FF4">
        <w:rPr>
          <w:rFonts w:ascii="Times New Roman" w:eastAsia="Times New Roman" w:hAnsi="Times New Roman" w:cs="Times New Roman"/>
          <w:color w:val="000000"/>
          <w:kern w:val="0"/>
          <w:lang w:eastAsia="en-GB"/>
          <w14:ligatures w14:val="none"/>
        </w:rPr>
        <w:t>. The damages analogy was inapt</w:t>
      </w:r>
      <w:r w:rsidR="00250434" w:rsidRPr="00032FF4">
        <w:rPr>
          <w:rFonts w:ascii="Times New Roman" w:eastAsia="Times New Roman" w:hAnsi="Times New Roman" w:cs="Times New Roman"/>
          <w:color w:val="000000"/>
          <w:kern w:val="0"/>
          <w:lang w:eastAsia="en-GB"/>
          <w14:ligatures w14:val="none"/>
        </w:rPr>
        <w:t xml:space="preserve">; </w:t>
      </w:r>
      <w:r w:rsidR="00107D45" w:rsidRPr="00032FF4">
        <w:rPr>
          <w:rFonts w:ascii="Times New Roman" w:eastAsia="Times New Roman" w:hAnsi="Times New Roman" w:cs="Times New Roman"/>
          <w:color w:val="000000"/>
          <w:kern w:val="0"/>
          <w:lang w:eastAsia="en-GB"/>
          <w14:ligatures w14:val="none"/>
        </w:rPr>
        <w:t xml:space="preserve">a constructive trust arises via </w:t>
      </w:r>
      <w:r w:rsidR="00C14D03" w:rsidRPr="00032FF4">
        <w:rPr>
          <w:rFonts w:ascii="Times New Roman" w:eastAsia="Times New Roman" w:hAnsi="Times New Roman" w:cs="Times New Roman"/>
          <w:color w:val="000000"/>
          <w:kern w:val="0"/>
          <w:lang w:eastAsia="en-GB"/>
          <w14:ligatures w14:val="none"/>
        </w:rPr>
        <w:t>equity’s automatic and immediate response to a set of facts, as oppos</w:t>
      </w:r>
      <w:r w:rsidR="00FF3526" w:rsidRPr="00032FF4">
        <w:rPr>
          <w:rFonts w:ascii="Times New Roman" w:eastAsia="Times New Roman" w:hAnsi="Times New Roman" w:cs="Times New Roman"/>
          <w:color w:val="000000"/>
          <w:kern w:val="0"/>
          <w:lang w:eastAsia="en-GB"/>
          <w14:ligatures w14:val="none"/>
        </w:rPr>
        <w:t>ed to damages which are a court provided remedy for los</w:t>
      </w:r>
      <w:r w:rsidR="001C2B18" w:rsidRPr="00032FF4">
        <w:rPr>
          <w:rFonts w:ascii="Times New Roman" w:eastAsia="Times New Roman" w:hAnsi="Times New Roman" w:cs="Times New Roman"/>
          <w:color w:val="000000"/>
          <w:kern w:val="0"/>
          <w:lang w:eastAsia="en-GB"/>
          <w14:ligatures w14:val="none"/>
        </w:rPr>
        <w:t xml:space="preserve">s. </w:t>
      </w:r>
    </w:p>
    <w:p w14:paraId="6A492A36"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3EE6648B" w14:textId="77777777" w:rsidR="001C2B18" w:rsidRPr="00032FF4" w:rsidRDefault="001C2B18" w:rsidP="001C2B18">
      <w:pPr>
        <w:pStyle w:val="ListParagraph"/>
        <w:rPr>
          <w:rFonts w:ascii="Times New Roman" w:eastAsia="Times New Roman" w:hAnsi="Times New Roman" w:cs="Times New Roman"/>
          <w:color w:val="000000"/>
          <w:kern w:val="0"/>
          <w:lang w:eastAsia="en-GB"/>
          <w14:ligatures w14:val="none"/>
        </w:rPr>
      </w:pPr>
    </w:p>
    <w:p w14:paraId="24D5F360" w14:textId="10363DA2" w:rsidR="001C2B18" w:rsidRPr="00032FF4" w:rsidRDefault="001C2B18"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Second, it was argued that if a dishonest assistant </w:t>
      </w:r>
      <w:r w:rsidR="0076097C" w:rsidRPr="00032FF4">
        <w:rPr>
          <w:rFonts w:ascii="Times New Roman" w:eastAsia="Times New Roman" w:hAnsi="Times New Roman" w:cs="Times New Roman"/>
          <w:color w:val="000000"/>
          <w:kern w:val="0"/>
          <w:lang w:eastAsia="en-GB"/>
          <w14:ligatures w14:val="none"/>
        </w:rPr>
        <w:t>is not liable in respect of a trustee</w:t>
      </w:r>
      <w:r w:rsidR="00762571">
        <w:rPr>
          <w:rFonts w:ascii="Times New Roman" w:eastAsia="Times New Roman" w:hAnsi="Times New Roman" w:cs="Times New Roman"/>
          <w:color w:val="000000"/>
          <w:kern w:val="0"/>
          <w:lang w:eastAsia="en-GB"/>
          <w14:ligatures w14:val="none"/>
        </w:rPr>
        <w:t>’</w:t>
      </w:r>
      <w:r w:rsidR="0076097C" w:rsidRPr="00032FF4">
        <w:rPr>
          <w:rFonts w:ascii="Times New Roman" w:eastAsia="Times New Roman" w:hAnsi="Times New Roman" w:cs="Times New Roman"/>
          <w:color w:val="000000"/>
          <w:kern w:val="0"/>
          <w:lang w:eastAsia="en-GB"/>
          <w14:ligatures w14:val="none"/>
        </w:rPr>
        <w:t xml:space="preserve">s profits, he cannot be liable, jointly with a trustee, to compensate the </w:t>
      </w:r>
      <w:r w:rsidR="00CC2388" w:rsidRPr="00032FF4">
        <w:rPr>
          <w:rFonts w:ascii="Times New Roman" w:eastAsia="Times New Roman" w:hAnsi="Times New Roman" w:cs="Times New Roman"/>
          <w:color w:val="000000"/>
          <w:kern w:val="0"/>
          <w:lang w:eastAsia="en-GB"/>
          <w14:ligatures w14:val="none"/>
        </w:rPr>
        <w:t>beneficiary</w:t>
      </w:r>
      <w:r w:rsidR="0076097C" w:rsidRPr="00032FF4">
        <w:rPr>
          <w:rFonts w:ascii="Times New Roman" w:eastAsia="Times New Roman" w:hAnsi="Times New Roman" w:cs="Times New Roman"/>
          <w:color w:val="000000"/>
          <w:kern w:val="0"/>
          <w:lang w:eastAsia="en-GB"/>
          <w14:ligatures w14:val="none"/>
        </w:rPr>
        <w:t xml:space="preserve"> for loss caused by the dissipation of those profits. </w:t>
      </w:r>
    </w:p>
    <w:p w14:paraId="13E54298"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5FB536D5" w14:textId="77777777" w:rsidR="00267366" w:rsidRPr="00032FF4" w:rsidRDefault="00267366" w:rsidP="00267366">
      <w:pPr>
        <w:pStyle w:val="ListParagraph"/>
        <w:rPr>
          <w:rFonts w:ascii="Times New Roman" w:eastAsia="Times New Roman" w:hAnsi="Times New Roman" w:cs="Times New Roman"/>
          <w:color w:val="000000"/>
          <w:kern w:val="0"/>
          <w:lang w:eastAsia="en-GB"/>
          <w14:ligatures w14:val="none"/>
        </w:rPr>
      </w:pPr>
    </w:p>
    <w:p w14:paraId="3B082512" w14:textId="6290E82F" w:rsidR="00BD73D5" w:rsidRPr="00032FF4" w:rsidRDefault="00267366"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This argument failed </w:t>
      </w:r>
      <w:r w:rsidR="006E7EDD" w:rsidRPr="00032FF4">
        <w:rPr>
          <w:rFonts w:ascii="Times New Roman" w:eastAsia="Times New Roman" w:hAnsi="Times New Roman" w:cs="Times New Roman"/>
          <w:color w:val="000000"/>
          <w:kern w:val="0"/>
          <w:lang w:eastAsia="en-GB"/>
          <w14:ligatures w14:val="none"/>
        </w:rPr>
        <w:t>too. There were two distinct breaches consisting of the making of the profit and th</w:t>
      </w:r>
      <w:r w:rsidR="005D6EBE" w:rsidRPr="00032FF4">
        <w:rPr>
          <w:rFonts w:ascii="Times New Roman" w:eastAsia="Times New Roman" w:hAnsi="Times New Roman" w:cs="Times New Roman"/>
          <w:color w:val="000000"/>
          <w:kern w:val="0"/>
          <w:lang w:eastAsia="en-GB"/>
          <w14:ligatures w14:val="none"/>
        </w:rPr>
        <w:t xml:space="preserve">e dissipation of the profit. The latter simply concerned the dissipation of trust property to which </w:t>
      </w:r>
      <w:r w:rsidR="00F66A3D" w:rsidRPr="00032FF4">
        <w:rPr>
          <w:rFonts w:ascii="Times New Roman" w:eastAsia="Times New Roman" w:hAnsi="Times New Roman" w:cs="Times New Roman"/>
          <w:color w:val="000000"/>
          <w:kern w:val="0"/>
          <w:lang w:eastAsia="en-GB"/>
          <w14:ligatures w14:val="none"/>
        </w:rPr>
        <w:t xml:space="preserve">there was no rule or principle which limited the dishonest </w:t>
      </w:r>
      <w:r w:rsidR="0059119A" w:rsidRPr="00032FF4">
        <w:rPr>
          <w:rFonts w:ascii="Times New Roman" w:eastAsia="Times New Roman" w:hAnsi="Times New Roman" w:cs="Times New Roman"/>
          <w:color w:val="000000"/>
          <w:kern w:val="0"/>
          <w:lang w:eastAsia="en-GB"/>
          <w14:ligatures w14:val="none"/>
        </w:rPr>
        <w:t>assister’s</w:t>
      </w:r>
      <w:r w:rsidR="00F66A3D" w:rsidRPr="00032FF4">
        <w:rPr>
          <w:rFonts w:ascii="Times New Roman" w:eastAsia="Times New Roman" w:hAnsi="Times New Roman" w:cs="Times New Roman"/>
          <w:color w:val="000000"/>
          <w:kern w:val="0"/>
          <w:lang w:eastAsia="en-GB"/>
          <w14:ligatures w14:val="none"/>
        </w:rPr>
        <w:t xml:space="preserve"> liability </w:t>
      </w:r>
      <w:r w:rsidR="00946CAE" w:rsidRPr="00032FF4">
        <w:rPr>
          <w:rFonts w:ascii="Times New Roman" w:eastAsia="Times New Roman" w:hAnsi="Times New Roman" w:cs="Times New Roman"/>
          <w:color w:val="000000"/>
          <w:kern w:val="0"/>
          <w:lang w:eastAsia="en-GB"/>
          <w14:ligatures w14:val="none"/>
        </w:rPr>
        <w:t xml:space="preserve">to profits he actually received purely because the property which was dissipated in breach of constructive trust consisted of an </w:t>
      </w:r>
      <w:r w:rsidR="00440E3A" w:rsidRPr="00032FF4">
        <w:rPr>
          <w:rFonts w:ascii="Times New Roman" w:eastAsia="Times New Roman" w:hAnsi="Times New Roman" w:cs="Times New Roman"/>
          <w:color w:val="000000"/>
          <w:kern w:val="0"/>
          <w:lang w:eastAsia="en-GB"/>
          <w14:ligatures w14:val="none"/>
        </w:rPr>
        <w:t>unauthorised</w:t>
      </w:r>
      <w:r w:rsidR="00946CAE" w:rsidRPr="00032FF4">
        <w:rPr>
          <w:rFonts w:ascii="Times New Roman" w:eastAsia="Times New Roman" w:hAnsi="Times New Roman" w:cs="Times New Roman"/>
          <w:color w:val="000000"/>
          <w:kern w:val="0"/>
          <w:lang w:eastAsia="en-GB"/>
          <w14:ligatures w14:val="none"/>
        </w:rPr>
        <w:t xml:space="preserve"> profit</w:t>
      </w:r>
      <w:r w:rsidR="00BD73D5" w:rsidRPr="00032FF4">
        <w:rPr>
          <w:rFonts w:ascii="Times New Roman" w:eastAsia="Times New Roman" w:hAnsi="Times New Roman" w:cs="Times New Roman"/>
          <w:color w:val="000000"/>
          <w:kern w:val="0"/>
          <w:lang w:eastAsia="en-GB"/>
          <w14:ligatures w14:val="none"/>
        </w:rPr>
        <w:t>:</w:t>
      </w:r>
    </w:p>
    <w:p w14:paraId="1494E327" w14:textId="77777777" w:rsidR="00BD73D5" w:rsidRPr="0007560F" w:rsidRDefault="00BD73D5" w:rsidP="0007560F">
      <w:pPr>
        <w:spacing w:line="360" w:lineRule="auto"/>
        <w:jc w:val="both"/>
        <w:rPr>
          <w:rFonts w:ascii="Times New Roman" w:eastAsia="Times New Roman" w:hAnsi="Times New Roman" w:cs="Times New Roman"/>
          <w:color w:val="000000"/>
          <w:kern w:val="0"/>
          <w:lang w:eastAsia="en-GB"/>
          <w14:ligatures w14:val="none"/>
        </w:rPr>
      </w:pPr>
    </w:p>
    <w:p w14:paraId="7D7CB73E" w14:textId="77777777" w:rsidR="00BD73D5" w:rsidRPr="0007560F" w:rsidRDefault="00BD73D5" w:rsidP="0007560F">
      <w:pPr>
        <w:pStyle w:val="ListParagraph"/>
        <w:spacing w:line="276" w:lineRule="auto"/>
        <w:jc w:val="both"/>
        <w:rPr>
          <w:rFonts w:ascii="Times New Roman" w:eastAsia="Times New Roman" w:hAnsi="Times New Roman" w:cs="Times New Roman"/>
          <w:i/>
          <w:iCs/>
          <w:color w:val="000000"/>
          <w:kern w:val="0"/>
          <w:lang w:eastAsia="en-GB"/>
          <w14:ligatures w14:val="none"/>
        </w:rPr>
      </w:pPr>
      <w:r w:rsidRPr="0007560F">
        <w:rPr>
          <w:rFonts w:ascii="Times New Roman" w:eastAsia="Times New Roman" w:hAnsi="Times New Roman" w:cs="Times New Roman"/>
          <w:i/>
          <w:iCs/>
          <w:color w:val="000000"/>
          <w:kern w:val="0"/>
          <w:lang w:eastAsia="en-GB"/>
          <w14:ligatures w14:val="none"/>
        </w:rPr>
        <w:t xml:space="preserve">“38. The point may be tested by three examples, each based upon the fiduciary making the same unauthorised profit, and then his subsequent dissipation of it in breach of constructive trust. First, take the case in which A dishonestly assists in the making of the profit, but not in its dissipation. A can rely upon the </w:t>
      </w:r>
      <w:r w:rsidRPr="00CF2483">
        <w:rPr>
          <w:rFonts w:ascii="Times New Roman" w:eastAsia="Times New Roman" w:hAnsi="Times New Roman" w:cs="Times New Roman"/>
          <w:i/>
          <w:iCs/>
          <w:color w:val="000000"/>
          <w:kern w:val="0"/>
          <w:lang w:eastAsia="en-GB"/>
          <w14:ligatures w14:val="none"/>
        </w:rPr>
        <w:t xml:space="preserve">Novoship </w:t>
      </w:r>
      <w:r w:rsidRPr="0007560F">
        <w:rPr>
          <w:rFonts w:ascii="Times New Roman" w:eastAsia="Times New Roman" w:hAnsi="Times New Roman" w:cs="Times New Roman"/>
          <w:i/>
          <w:iCs/>
          <w:color w:val="000000"/>
          <w:kern w:val="0"/>
          <w:lang w:eastAsia="en-GB"/>
          <w14:ligatures w14:val="none"/>
        </w:rPr>
        <w:t xml:space="preserve">principle. Then take the case in which B dishonestly assists only in the dissipation. B cannot invoke the </w:t>
      </w:r>
      <w:r w:rsidRPr="00CF2483">
        <w:rPr>
          <w:rFonts w:ascii="Times New Roman" w:eastAsia="Times New Roman" w:hAnsi="Times New Roman" w:cs="Times New Roman"/>
          <w:i/>
          <w:iCs/>
          <w:color w:val="000000"/>
          <w:kern w:val="0"/>
          <w:lang w:eastAsia="en-GB"/>
          <w14:ligatures w14:val="none"/>
        </w:rPr>
        <w:t xml:space="preserve">Novoship </w:t>
      </w:r>
      <w:r w:rsidRPr="0007560F">
        <w:rPr>
          <w:rFonts w:ascii="Times New Roman" w:eastAsia="Times New Roman" w:hAnsi="Times New Roman" w:cs="Times New Roman"/>
          <w:i/>
          <w:iCs/>
          <w:color w:val="000000"/>
          <w:kern w:val="0"/>
          <w:lang w:eastAsia="en-GB"/>
          <w14:ligatures w14:val="none"/>
        </w:rPr>
        <w:t xml:space="preserve">principle, because it has nothing to do with aiding and abetting a dissipation of trust property. Lastly take this case, where C dishonestly assists in both the making of the profit and in its dissipation. There is no reason why the fact that the </w:t>
      </w:r>
      <w:r w:rsidRPr="00CF2483">
        <w:rPr>
          <w:rFonts w:ascii="Times New Roman" w:eastAsia="Times New Roman" w:hAnsi="Times New Roman" w:cs="Times New Roman"/>
          <w:i/>
          <w:iCs/>
          <w:color w:val="000000"/>
          <w:kern w:val="0"/>
          <w:lang w:eastAsia="en-GB"/>
          <w14:ligatures w14:val="none"/>
        </w:rPr>
        <w:t xml:space="preserve">Novoship </w:t>
      </w:r>
      <w:r w:rsidRPr="0007560F">
        <w:rPr>
          <w:rFonts w:ascii="Times New Roman" w:eastAsia="Times New Roman" w:hAnsi="Times New Roman" w:cs="Times New Roman"/>
          <w:i/>
          <w:iCs/>
          <w:color w:val="000000"/>
          <w:kern w:val="0"/>
          <w:lang w:eastAsia="en-GB"/>
          <w14:ligatures w14:val="none"/>
        </w:rPr>
        <w:t>principle may insulate him from a liability to make good the trustee’s account arising from the making of the profit should also insulate him from liability for the loss caused by the dissipation. And it makes no sense, nor is it equitable, to allow the dishonest assistant in the position of C a defence which pleads dishonest involvement in an earlier breach as the only reason why he should not be liable for dishonest assistance in the dissipation of the trust property. The trial judge was of exactly the same view, at the end of para 287 of his judgment.”</w:t>
      </w:r>
    </w:p>
    <w:p w14:paraId="6555561B" w14:textId="77777777" w:rsidR="00BD73D5" w:rsidRPr="00032FF4" w:rsidRDefault="00BD73D5" w:rsidP="00BD73D5">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667AA351" w14:textId="0BE732C4" w:rsidR="00660B98" w:rsidRPr="00032FF4" w:rsidRDefault="008C5DD9"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Third, </w:t>
      </w:r>
      <w:r w:rsidR="003F0795" w:rsidRPr="00032FF4">
        <w:rPr>
          <w:rFonts w:ascii="Times New Roman" w:eastAsia="Times New Roman" w:hAnsi="Times New Roman" w:cs="Times New Roman"/>
          <w:color w:val="000000"/>
          <w:kern w:val="0"/>
          <w:lang w:eastAsia="en-GB"/>
          <w14:ligatures w14:val="none"/>
        </w:rPr>
        <w:t>the assessment of loss for breach of trust is to carried out by considering the ‘but-for’ counterfactual</w:t>
      </w:r>
      <w:r w:rsidR="00E3497C" w:rsidRPr="00032FF4">
        <w:rPr>
          <w:rFonts w:ascii="Times New Roman" w:eastAsia="Times New Roman" w:hAnsi="Times New Roman" w:cs="Times New Roman"/>
          <w:color w:val="000000"/>
          <w:kern w:val="0"/>
          <w:lang w:eastAsia="en-GB"/>
          <w14:ligatures w14:val="none"/>
        </w:rPr>
        <w:t xml:space="preserve">: what would have been the beneficiary’s position but for the breach of trust. On that footing, it was argued that HPII suffered no loss. </w:t>
      </w:r>
      <w:r w:rsidR="0054012C" w:rsidRPr="00032FF4">
        <w:rPr>
          <w:rFonts w:ascii="Times New Roman" w:eastAsia="Times New Roman" w:hAnsi="Times New Roman" w:cs="Times New Roman"/>
          <w:color w:val="000000"/>
          <w:kern w:val="0"/>
          <w:lang w:eastAsia="en-GB"/>
          <w14:ligatures w14:val="none"/>
        </w:rPr>
        <w:t>The unauthorised profit and its dissipation fell to be aggregated</w:t>
      </w:r>
      <w:r w:rsidR="00D66090" w:rsidRPr="00032FF4">
        <w:rPr>
          <w:rFonts w:ascii="Times New Roman" w:eastAsia="Times New Roman" w:hAnsi="Times New Roman" w:cs="Times New Roman"/>
          <w:color w:val="000000"/>
          <w:kern w:val="0"/>
          <w:lang w:eastAsia="en-GB"/>
          <w14:ligatures w14:val="none"/>
        </w:rPr>
        <w:t xml:space="preserve"> such that HPII was in the same position </w:t>
      </w:r>
      <w:r w:rsidR="00AB0F0C" w:rsidRPr="00032FF4">
        <w:rPr>
          <w:rFonts w:ascii="Times New Roman" w:eastAsia="Times New Roman" w:hAnsi="Times New Roman" w:cs="Times New Roman"/>
          <w:color w:val="000000"/>
          <w:kern w:val="0"/>
          <w:lang w:eastAsia="en-GB"/>
          <w14:ligatures w14:val="none"/>
        </w:rPr>
        <w:t xml:space="preserve">(i.e without the profit) </w:t>
      </w:r>
      <w:r w:rsidR="00660B98" w:rsidRPr="00032FF4">
        <w:rPr>
          <w:rFonts w:ascii="Times New Roman" w:eastAsia="Times New Roman" w:hAnsi="Times New Roman" w:cs="Times New Roman"/>
          <w:color w:val="000000"/>
          <w:kern w:val="0"/>
          <w:lang w:eastAsia="en-GB"/>
          <w14:ligatures w14:val="none"/>
        </w:rPr>
        <w:t xml:space="preserve">as it would have been if Mr Ruhan had not acted in breach of his duties. </w:t>
      </w:r>
    </w:p>
    <w:p w14:paraId="49C97ECD" w14:textId="77777777" w:rsidR="00660B98" w:rsidRPr="00032FF4" w:rsidRDefault="00660B98" w:rsidP="00660B98">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4212BA8E" w14:textId="316D44D9" w:rsidR="00E54A29" w:rsidRDefault="00BD73D5"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 </w:t>
      </w:r>
      <w:r w:rsidR="00660B98" w:rsidRPr="00032FF4">
        <w:rPr>
          <w:rFonts w:ascii="Times New Roman" w:eastAsia="Times New Roman" w:hAnsi="Times New Roman" w:cs="Times New Roman"/>
          <w:color w:val="000000"/>
          <w:kern w:val="0"/>
          <w:lang w:eastAsia="en-GB"/>
          <w14:ligatures w14:val="none"/>
        </w:rPr>
        <w:t>The court disagreed</w:t>
      </w:r>
      <w:r w:rsidR="00776580" w:rsidRPr="00032FF4">
        <w:rPr>
          <w:rFonts w:ascii="Times New Roman" w:eastAsia="Times New Roman" w:hAnsi="Times New Roman" w:cs="Times New Roman"/>
          <w:color w:val="000000"/>
          <w:kern w:val="0"/>
          <w:lang w:eastAsia="en-GB"/>
          <w14:ligatures w14:val="none"/>
        </w:rPr>
        <w:t xml:space="preserve"> and considered that an aggregation of the two breaches would ‘render the intended real effect of the constructive trust illusory’</w:t>
      </w:r>
      <w:r w:rsidR="00C03E93" w:rsidRPr="00032FF4">
        <w:rPr>
          <w:rFonts w:ascii="Times New Roman" w:eastAsia="Times New Roman" w:hAnsi="Times New Roman" w:cs="Times New Roman"/>
          <w:color w:val="000000"/>
          <w:kern w:val="0"/>
          <w:lang w:eastAsia="en-GB"/>
          <w14:ligatures w14:val="none"/>
        </w:rPr>
        <w:t xml:space="preserve">. </w:t>
      </w:r>
      <w:r w:rsidR="00B95A73" w:rsidRPr="00032FF4">
        <w:rPr>
          <w:rFonts w:ascii="Times New Roman" w:eastAsia="Times New Roman" w:hAnsi="Times New Roman" w:cs="Times New Roman"/>
          <w:color w:val="000000"/>
          <w:kern w:val="0"/>
          <w:lang w:eastAsia="en-GB"/>
          <w14:ligatures w14:val="none"/>
        </w:rPr>
        <w:t>Instead, the relevant counterfactual was viewed more narrowly, and by reference to whether Mr Ruhan performed his duty under the constructive trust</w:t>
      </w:r>
      <w:r w:rsidR="00B4429C" w:rsidRPr="00032FF4">
        <w:rPr>
          <w:rFonts w:ascii="Times New Roman" w:eastAsia="Times New Roman" w:hAnsi="Times New Roman" w:cs="Times New Roman"/>
          <w:color w:val="000000"/>
          <w:kern w:val="0"/>
          <w:lang w:eastAsia="en-GB"/>
          <w14:ligatures w14:val="none"/>
        </w:rPr>
        <w:t xml:space="preserve"> and preserved HPII’s beneficial interest in it</w:t>
      </w:r>
      <w:r w:rsidR="003F4F71" w:rsidRPr="00032FF4">
        <w:rPr>
          <w:rFonts w:ascii="Times New Roman" w:eastAsia="Times New Roman" w:hAnsi="Times New Roman" w:cs="Times New Roman"/>
          <w:color w:val="000000"/>
          <w:kern w:val="0"/>
          <w:lang w:eastAsia="en-GB"/>
          <w14:ligatures w14:val="none"/>
        </w:rPr>
        <w:t xml:space="preserve">. Indeed: </w:t>
      </w:r>
    </w:p>
    <w:p w14:paraId="5CA1E2A6"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5E831E20" w14:textId="77777777" w:rsidR="00E54A29" w:rsidRPr="00E54A29" w:rsidRDefault="00E54A29" w:rsidP="00E54A29">
      <w:pPr>
        <w:pStyle w:val="ListParagraph"/>
        <w:rPr>
          <w:rFonts w:ascii="Times New Roman" w:eastAsia="Times New Roman" w:hAnsi="Times New Roman" w:cs="Times New Roman"/>
          <w:color w:val="000000"/>
          <w:kern w:val="0"/>
          <w:lang w:eastAsia="en-GB"/>
          <w14:ligatures w14:val="none"/>
        </w:rPr>
      </w:pPr>
    </w:p>
    <w:p w14:paraId="6D2C7B4D" w14:textId="77777777" w:rsidR="00E54A29" w:rsidRPr="00E54A29" w:rsidRDefault="00E54A29" w:rsidP="00E54A29">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4886353D" w14:textId="665FC8D6" w:rsidR="00267366" w:rsidRPr="00032FF4" w:rsidRDefault="00032FC6" w:rsidP="0007560F">
      <w:pPr>
        <w:pStyle w:val="ListParagraph"/>
        <w:spacing w:line="276"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r w:rsidR="00C81175" w:rsidRPr="00032FF4">
        <w:rPr>
          <w:rFonts w:ascii="Times New Roman" w:eastAsia="Times New Roman" w:hAnsi="Times New Roman" w:cs="Times New Roman"/>
          <w:color w:val="000000"/>
          <w:kern w:val="0"/>
          <w:lang w:eastAsia="en-GB"/>
          <w14:ligatures w14:val="none"/>
        </w:rPr>
        <w:t xml:space="preserve">61. My second, perhaps more technical, reason is that if the application of the </w:t>
      </w:r>
      <w:r w:rsidR="00C81175" w:rsidRPr="00032FF4">
        <w:rPr>
          <w:rFonts w:ascii="Times New Roman" w:eastAsia="Times New Roman" w:hAnsi="Times New Roman" w:cs="Times New Roman"/>
          <w:i/>
          <w:iCs/>
          <w:color w:val="000000"/>
          <w:kern w:val="0"/>
          <w:lang w:eastAsia="en-GB"/>
          <w14:ligatures w14:val="none"/>
        </w:rPr>
        <w:t xml:space="preserve">Target </w:t>
      </w:r>
      <w:r w:rsidR="00C81175" w:rsidRPr="00032FF4">
        <w:rPr>
          <w:rFonts w:ascii="Times New Roman" w:eastAsia="Times New Roman" w:hAnsi="Times New Roman" w:cs="Times New Roman"/>
          <w:color w:val="000000"/>
          <w:kern w:val="0"/>
          <w:lang w:eastAsia="en-GB"/>
          <w14:ligatures w14:val="none"/>
        </w:rPr>
        <w:t xml:space="preserve">but-for test requires it to be assumed that there was no breach consisting of the making of the profit in the first place, then the counterfactual would not merely operate “but-for the breach” but also but for the constructive trust which creates the duty not to dissipate. If the trustee is assumed not to have made the profit, there can be no profit, but also no constructive trust of it. That seems to me to be a case of using a technique to assess a loss caused by a breach in a way that throws out the baby with the bath water. The but-for test is a familiar tool for use in assessing loss caused by a breach of contract. </w:t>
      </w:r>
      <w:r w:rsidR="00C81175" w:rsidRPr="00032FF4">
        <w:rPr>
          <w:rFonts w:ascii="Times New Roman" w:eastAsia="Times New Roman" w:hAnsi="Times New Roman" w:cs="Times New Roman"/>
          <w:color w:val="000000"/>
          <w:kern w:val="0"/>
          <w:lang w:eastAsia="en-GB"/>
          <w14:ligatures w14:val="none"/>
        </w:rPr>
        <w:lastRenderedPageBreak/>
        <w:t xml:space="preserve">It requires the court to assume that, but for its breach, the contract was performed rather than broken. But it never, as far as I know, requires you to assume that there was no contract in the first place. On the contrary, as Lord Toulson explains in </w:t>
      </w:r>
      <w:r w:rsidR="00C81175" w:rsidRPr="00032FF4">
        <w:rPr>
          <w:rFonts w:ascii="Times New Roman" w:eastAsia="Times New Roman" w:hAnsi="Times New Roman" w:cs="Times New Roman"/>
          <w:i/>
          <w:iCs/>
          <w:color w:val="000000"/>
          <w:kern w:val="0"/>
          <w:lang w:eastAsia="en-GB"/>
          <w14:ligatures w14:val="none"/>
        </w:rPr>
        <w:t>AIB v Redler</w:t>
      </w:r>
      <w:r w:rsidR="00C81175" w:rsidRPr="00032FF4">
        <w:rPr>
          <w:rFonts w:ascii="Times New Roman" w:eastAsia="Times New Roman" w:hAnsi="Times New Roman" w:cs="Times New Roman"/>
          <w:color w:val="000000"/>
          <w:kern w:val="0"/>
          <w:lang w:eastAsia="en-GB"/>
          <w14:ligatures w14:val="none"/>
        </w:rPr>
        <w:t>, the terms of the contract or express trust (or, I would add, the constructive trust) which has been broken are a vital tool in answering the question where the claimant would be but for the breach.</w:t>
      </w:r>
      <w:r>
        <w:rPr>
          <w:rFonts w:ascii="Times New Roman" w:eastAsia="Times New Roman" w:hAnsi="Times New Roman" w:cs="Times New Roman"/>
          <w:color w:val="000000"/>
          <w:kern w:val="0"/>
          <w:lang w:eastAsia="en-GB"/>
          <w14:ligatures w14:val="none"/>
        </w:rPr>
        <w:t>”</w:t>
      </w:r>
      <w:r w:rsidR="00C81175" w:rsidRPr="00032FF4">
        <w:rPr>
          <w:rFonts w:ascii="Times New Roman" w:eastAsia="Times New Roman" w:hAnsi="Times New Roman" w:cs="Times New Roman"/>
          <w:color w:val="000000"/>
          <w:kern w:val="0"/>
          <w:lang w:eastAsia="en-GB"/>
          <w14:ligatures w14:val="none"/>
        </w:rPr>
        <w:t xml:space="preserve"> </w:t>
      </w:r>
    </w:p>
    <w:p w14:paraId="346237DB" w14:textId="77777777" w:rsidR="00946CAE" w:rsidRPr="00032FF4" w:rsidRDefault="00946CAE" w:rsidP="00946CAE">
      <w:pPr>
        <w:pStyle w:val="ListParagraph"/>
        <w:rPr>
          <w:rFonts w:ascii="Times New Roman" w:eastAsia="Times New Roman" w:hAnsi="Times New Roman" w:cs="Times New Roman"/>
          <w:color w:val="000000"/>
          <w:kern w:val="0"/>
          <w:lang w:eastAsia="en-GB"/>
          <w14:ligatures w14:val="none"/>
        </w:rPr>
      </w:pPr>
    </w:p>
    <w:p w14:paraId="36F6C7F8" w14:textId="5DC8547D" w:rsidR="00946CAE" w:rsidRPr="00032FF4" w:rsidRDefault="00C81175"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The final argument was that the effect of equitable set-off </w:t>
      </w:r>
      <w:r w:rsidR="00AD1B12" w:rsidRPr="00032FF4">
        <w:rPr>
          <w:rFonts w:ascii="Times New Roman" w:eastAsia="Times New Roman" w:hAnsi="Times New Roman" w:cs="Times New Roman"/>
          <w:color w:val="000000"/>
          <w:kern w:val="0"/>
          <w:lang w:eastAsia="en-GB"/>
          <w14:ligatures w14:val="none"/>
        </w:rPr>
        <w:t xml:space="preserve">meant that the gain (i.e the </w:t>
      </w:r>
      <w:r w:rsidR="00607FA3" w:rsidRPr="00032FF4">
        <w:rPr>
          <w:rFonts w:ascii="Times New Roman" w:eastAsia="Times New Roman" w:hAnsi="Times New Roman" w:cs="Times New Roman"/>
          <w:color w:val="000000"/>
          <w:kern w:val="0"/>
          <w:lang w:eastAsia="en-GB"/>
          <w14:ligatures w14:val="none"/>
        </w:rPr>
        <w:t xml:space="preserve">unauthorised profit) should be offset against the corresponding loss (i.e, the dissipation) with the net result that HPII would be awarded nothing. </w:t>
      </w:r>
    </w:p>
    <w:p w14:paraId="3EC11759" w14:textId="77777777" w:rsidR="00D4736B" w:rsidRPr="00032FF4" w:rsidRDefault="00D4736B" w:rsidP="00D4736B">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1677B45E" w14:textId="0FB9834F" w:rsidR="00D4736B" w:rsidRPr="00032FF4" w:rsidRDefault="00D4736B"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In rejecting this argument, the court</w:t>
      </w:r>
      <w:r w:rsidR="0043242F" w:rsidRPr="00032FF4">
        <w:rPr>
          <w:rFonts w:ascii="Times New Roman" w:eastAsia="Times New Roman" w:hAnsi="Times New Roman" w:cs="Times New Roman"/>
          <w:color w:val="000000"/>
          <w:kern w:val="0"/>
          <w:lang w:eastAsia="en-GB"/>
          <w14:ligatures w14:val="none"/>
        </w:rPr>
        <w:t xml:space="preserve"> accepted the no set-off principle</w:t>
      </w:r>
      <w:r w:rsidR="00F1625F" w:rsidRPr="00032FF4">
        <w:rPr>
          <w:rFonts w:ascii="Times New Roman" w:eastAsia="Times New Roman" w:hAnsi="Times New Roman" w:cs="Times New Roman"/>
          <w:color w:val="000000"/>
          <w:kern w:val="0"/>
          <w:lang w:eastAsia="en-GB"/>
          <w14:ligatures w14:val="none"/>
        </w:rPr>
        <w:t xml:space="preserve"> could apply where</w:t>
      </w:r>
      <w:r w:rsidR="00D375EF" w:rsidRPr="00032FF4">
        <w:rPr>
          <w:rFonts w:ascii="Times New Roman" w:eastAsia="Times New Roman" w:hAnsi="Times New Roman" w:cs="Times New Roman"/>
          <w:color w:val="000000"/>
          <w:kern w:val="0"/>
          <w:lang w:eastAsia="en-GB"/>
          <w14:ligatures w14:val="none"/>
        </w:rPr>
        <w:t xml:space="preserve"> the</w:t>
      </w:r>
      <w:r w:rsidR="00F1625F" w:rsidRPr="00032FF4">
        <w:rPr>
          <w:rFonts w:ascii="Times New Roman" w:eastAsia="Times New Roman" w:hAnsi="Times New Roman" w:cs="Times New Roman"/>
          <w:color w:val="000000"/>
          <w:kern w:val="0"/>
          <w:lang w:eastAsia="en-GB"/>
          <w14:ligatures w14:val="none"/>
        </w:rPr>
        <w:t xml:space="preserve"> refus</w:t>
      </w:r>
      <w:r w:rsidR="00D375EF" w:rsidRPr="00032FF4">
        <w:rPr>
          <w:rFonts w:ascii="Times New Roman" w:eastAsia="Times New Roman" w:hAnsi="Times New Roman" w:cs="Times New Roman"/>
          <w:color w:val="000000"/>
          <w:kern w:val="0"/>
          <w:lang w:eastAsia="en-GB"/>
          <w14:ligatures w14:val="none"/>
        </w:rPr>
        <w:t>al of</w:t>
      </w:r>
      <w:r w:rsidR="00F1625F" w:rsidRPr="00032FF4">
        <w:rPr>
          <w:rFonts w:ascii="Times New Roman" w:eastAsia="Times New Roman" w:hAnsi="Times New Roman" w:cs="Times New Roman"/>
          <w:color w:val="000000"/>
          <w:kern w:val="0"/>
          <w:lang w:eastAsia="en-GB"/>
          <w14:ligatures w14:val="none"/>
        </w:rPr>
        <w:t xml:space="preserve"> a set off would be inequitable. </w:t>
      </w:r>
      <w:r w:rsidR="006744BC" w:rsidRPr="00032FF4">
        <w:rPr>
          <w:rFonts w:ascii="Times New Roman" w:eastAsia="Times New Roman" w:hAnsi="Times New Roman" w:cs="Times New Roman"/>
          <w:color w:val="000000"/>
          <w:kern w:val="0"/>
          <w:lang w:eastAsia="en-GB"/>
          <w14:ligatures w14:val="none"/>
        </w:rPr>
        <w:t>How</w:t>
      </w:r>
      <w:r w:rsidR="007A7638" w:rsidRPr="00032FF4">
        <w:rPr>
          <w:rFonts w:ascii="Times New Roman" w:eastAsia="Times New Roman" w:hAnsi="Times New Roman" w:cs="Times New Roman"/>
          <w:color w:val="000000"/>
          <w:kern w:val="0"/>
          <w:lang w:eastAsia="en-GB"/>
          <w14:ligatures w14:val="none"/>
        </w:rPr>
        <w:t>ever, there would be no inequitable outcome if allowing the set-off would undermine the purpose of the constructive trust</w:t>
      </w:r>
      <w:r w:rsidR="00183D0D" w:rsidRPr="00032FF4">
        <w:rPr>
          <w:rFonts w:ascii="Times New Roman" w:eastAsia="Times New Roman" w:hAnsi="Times New Roman" w:cs="Times New Roman"/>
          <w:color w:val="000000"/>
          <w:kern w:val="0"/>
          <w:lang w:eastAsia="en-GB"/>
          <w14:ligatures w14:val="none"/>
        </w:rPr>
        <w:t xml:space="preserve">: </w:t>
      </w:r>
    </w:p>
    <w:p w14:paraId="4980EDD8" w14:textId="77777777" w:rsidR="00E82436" w:rsidRDefault="00E82436" w:rsidP="00E82436">
      <w:pPr>
        <w:pStyle w:val="ListParagraph"/>
        <w:rPr>
          <w:rFonts w:ascii="Times New Roman" w:eastAsia="Times New Roman" w:hAnsi="Times New Roman" w:cs="Times New Roman"/>
          <w:color w:val="000000"/>
          <w:kern w:val="0"/>
          <w:lang w:eastAsia="en-GB"/>
          <w14:ligatures w14:val="none"/>
        </w:rPr>
      </w:pPr>
    </w:p>
    <w:p w14:paraId="60A23851" w14:textId="77777777" w:rsidR="00183D0D" w:rsidRPr="00032FF4" w:rsidRDefault="00183D0D" w:rsidP="00183D0D">
      <w:pPr>
        <w:pStyle w:val="ListParagraph"/>
        <w:rPr>
          <w:rFonts w:ascii="Times New Roman" w:eastAsia="Times New Roman" w:hAnsi="Times New Roman" w:cs="Times New Roman"/>
          <w:color w:val="000000"/>
          <w:kern w:val="0"/>
          <w:lang w:eastAsia="en-GB"/>
          <w14:ligatures w14:val="none"/>
        </w:rPr>
      </w:pPr>
    </w:p>
    <w:p w14:paraId="3C4FAB57" w14:textId="77777777" w:rsidR="00183D0D" w:rsidRPr="00032FF4" w:rsidRDefault="00183D0D" w:rsidP="00183D0D">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576D00CC" w14:textId="693C31A7" w:rsidR="00183D0D" w:rsidRPr="00032FF4" w:rsidRDefault="00E54A29" w:rsidP="0007560F">
      <w:pPr>
        <w:pStyle w:val="ListParagraph"/>
        <w:spacing w:line="276"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r w:rsidR="00183D0D" w:rsidRPr="00032FF4">
        <w:rPr>
          <w:rFonts w:ascii="Times New Roman" w:eastAsia="Times New Roman" w:hAnsi="Times New Roman" w:cs="Times New Roman"/>
          <w:color w:val="000000"/>
          <w:kern w:val="0"/>
          <w:lang w:eastAsia="en-GB"/>
          <w14:ligatures w14:val="none"/>
        </w:rPr>
        <w:t xml:space="preserve">94. The starting point, as already explained, lies in the determination of equity to recognise unauthorised profits made by a fiduciary as belonging in equity to the beneficiary from the moment of their receipt. This is the purpose of the constructive trust, as already described and recently affirmed both in the bribery cases and in </w:t>
      </w:r>
      <w:r w:rsidR="00183D0D" w:rsidRPr="00032FF4">
        <w:rPr>
          <w:rFonts w:ascii="Times New Roman" w:eastAsia="Times New Roman" w:hAnsi="Times New Roman" w:cs="Times New Roman"/>
          <w:i/>
          <w:iCs/>
          <w:color w:val="000000"/>
          <w:kern w:val="0"/>
          <w:lang w:eastAsia="en-GB"/>
          <w14:ligatures w14:val="none"/>
        </w:rPr>
        <w:t xml:space="preserve">Rukhadze. </w:t>
      </w:r>
      <w:r w:rsidR="00183D0D" w:rsidRPr="00032FF4">
        <w:rPr>
          <w:rFonts w:ascii="Times New Roman" w:eastAsia="Times New Roman" w:hAnsi="Times New Roman" w:cs="Times New Roman"/>
          <w:color w:val="000000"/>
          <w:kern w:val="0"/>
          <w:lang w:eastAsia="en-GB"/>
          <w14:ligatures w14:val="none"/>
        </w:rPr>
        <w:t xml:space="preserve">Such profits belong to the beneficiary, and cannot be the basis for a set-off by the trustee or by any dishonest assistant in their dissipation. If set-off of the gain represented by the profit is allowed against the loss caused by its dissipation, then the purpose of the constructive trust will have been entirely defeated by the combination of the dissipation and the set-off, since the usual personal liability of the trustee and of any dishonest assistant for loss caused by the dissipation will be wiped out by the set-off. </w:t>
      </w:r>
    </w:p>
    <w:p w14:paraId="56113F3F" w14:textId="77777777" w:rsidR="002266C3" w:rsidRPr="00032FF4" w:rsidRDefault="002266C3" w:rsidP="0007560F">
      <w:pPr>
        <w:pStyle w:val="ListParagraph"/>
        <w:spacing w:line="276" w:lineRule="auto"/>
        <w:jc w:val="both"/>
        <w:rPr>
          <w:rFonts w:ascii="Times New Roman" w:eastAsia="Times New Roman" w:hAnsi="Times New Roman" w:cs="Times New Roman"/>
          <w:color w:val="000000"/>
          <w:kern w:val="0"/>
          <w:lang w:eastAsia="en-GB"/>
          <w14:ligatures w14:val="none"/>
        </w:rPr>
      </w:pPr>
    </w:p>
    <w:p w14:paraId="41068D5C" w14:textId="77777777" w:rsidR="002266C3" w:rsidRPr="00032FF4" w:rsidRDefault="002266C3" w:rsidP="0007560F">
      <w:pPr>
        <w:pStyle w:val="ListParagraph"/>
        <w:spacing w:line="276" w:lineRule="auto"/>
        <w:jc w:val="both"/>
        <w:rPr>
          <w:rFonts w:ascii="Times New Roman" w:eastAsia="Times New Roman" w:hAnsi="Times New Roman" w:cs="Times New Roman"/>
          <w:color w:val="000000"/>
          <w:kern w:val="0"/>
          <w:lang w:eastAsia="en-GB"/>
          <w14:ligatures w14:val="none"/>
        </w:rPr>
      </w:pPr>
    </w:p>
    <w:p w14:paraId="770A8028" w14:textId="43451CCA" w:rsidR="002266C3" w:rsidRPr="00032FF4" w:rsidRDefault="002266C3" w:rsidP="0007560F">
      <w:pPr>
        <w:pStyle w:val="ListParagraph"/>
        <w:spacing w:line="276"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96. By contrast, if a set-off is refused, then those responsible for the dissipation of the dividend will be personally liable for the loss of the beneficiary’s proprietary interest in the trust property, and the purpose of the constructive trust of the profits will have been achieved, at least to the extent of the personal resources of those responsible for the dissipation, including Mr Stevens as dishonest assistant. This analysis provides a strong, even compelling, reason for not allowing the set-off or, which is the more precisely correct test, for permitting the no set-off principle to take its usual course because the outcome is not unjust or inequitable.</w:t>
      </w:r>
      <w:r w:rsidR="00E54A29">
        <w:rPr>
          <w:rFonts w:ascii="Times New Roman" w:eastAsia="Times New Roman" w:hAnsi="Times New Roman" w:cs="Times New Roman"/>
          <w:color w:val="000000"/>
          <w:kern w:val="0"/>
          <w:lang w:eastAsia="en-GB"/>
          <w14:ligatures w14:val="none"/>
        </w:rPr>
        <w:t>”</w:t>
      </w:r>
      <w:r w:rsidRPr="00032FF4">
        <w:rPr>
          <w:rFonts w:ascii="Times New Roman" w:eastAsia="Times New Roman" w:hAnsi="Times New Roman" w:cs="Times New Roman"/>
          <w:color w:val="000000"/>
          <w:kern w:val="0"/>
          <w:lang w:eastAsia="en-GB"/>
          <w14:ligatures w14:val="none"/>
        </w:rPr>
        <w:t xml:space="preserve"> </w:t>
      </w:r>
    </w:p>
    <w:p w14:paraId="149B0418" w14:textId="77777777" w:rsidR="002266C3" w:rsidRPr="00032FF4" w:rsidRDefault="002266C3" w:rsidP="00183D0D">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570090B8" w14:textId="77777777" w:rsidR="00B01EF4" w:rsidRDefault="00B01EF4" w:rsidP="005A73E8">
      <w:pPr>
        <w:spacing w:line="360" w:lineRule="auto"/>
        <w:jc w:val="both"/>
        <w:rPr>
          <w:rFonts w:ascii="Times New Roman" w:eastAsia="Times New Roman" w:hAnsi="Times New Roman" w:cs="Times New Roman"/>
          <w:b/>
          <w:bCs/>
          <w:color w:val="000000"/>
          <w:kern w:val="0"/>
          <w:u w:val="single"/>
          <w:lang w:eastAsia="en-GB"/>
          <w14:ligatures w14:val="none"/>
        </w:rPr>
      </w:pPr>
    </w:p>
    <w:p w14:paraId="23968C20" w14:textId="77777777" w:rsidR="00B01EF4" w:rsidRDefault="00B01EF4" w:rsidP="005A73E8">
      <w:pPr>
        <w:spacing w:line="360" w:lineRule="auto"/>
        <w:jc w:val="both"/>
        <w:rPr>
          <w:rFonts w:ascii="Times New Roman" w:eastAsia="Times New Roman" w:hAnsi="Times New Roman" w:cs="Times New Roman"/>
          <w:b/>
          <w:bCs/>
          <w:color w:val="000000"/>
          <w:kern w:val="0"/>
          <w:u w:val="single"/>
          <w:lang w:eastAsia="en-GB"/>
          <w14:ligatures w14:val="none"/>
        </w:rPr>
      </w:pPr>
    </w:p>
    <w:p w14:paraId="5103EB5C" w14:textId="4BBCC320" w:rsidR="00CA7908" w:rsidRPr="00071797" w:rsidRDefault="005A73E8" w:rsidP="005A73E8">
      <w:pPr>
        <w:spacing w:line="360" w:lineRule="auto"/>
        <w:jc w:val="both"/>
        <w:rPr>
          <w:rFonts w:ascii="Times New Roman" w:eastAsia="Times New Roman" w:hAnsi="Times New Roman" w:cs="Times New Roman"/>
          <w:b/>
          <w:bCs/>
          <w:color w:val="000000"/>
          <w:kern w:val="0"/>
          <w:u w:val="single"/>
          <w:lang w:eastAsia="en-GB"/>
          <w14:ligatures w14:val="none"/>
        </w:rPr>
      </w:pPr>
      <w:r w:rsidRPr="00071797">
        <w:rPr>
          <w:rFonts w:ascii="Times New Roman" w:eastAsia="Times New Roman" w:hAnsi="Times New Roman" w:cs="Times New Roman"/>
          <w:b/>
          <w:bCs/>
          <w:color w:val="000000"/>
          <w:kern w:val="0"/>
          <w:u w:val="single"/>
          <w:lang w:eastAsia="en-GB"/>
          <w14:ligatures w14:val="none"/>
        </w:rPr>
        <w:lastRenderedPageBreak/>
        <w:t>Practical Takeaways</w:t>
      </w:r>
    </w:p>
    <w:p w14:paraId="78ED3A02" w14:textId="708831A7" w:rsidR="005A73E8" w:rsidRPr="00032FF4" w:rsidRDefault="009F5759"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032FF4">
        <w:rPr>
          <w:rFonts w:ascii="Times New Roman" w:eastAsia="Times New Roman" w:hAnsi="Times New Roman" w:cs="Times New Roman"/>
          <w:color w:val="000000"/>
          <w:kern w:val="0"/>
          <w:lang w:eastAsia="en-GB"/>
          <w14:ligatures w14:val="none"/>
        </w:rPr>
        <w:t xml:space="preserve"> </w:t>
      </w:r>
      <w:r w:rsidR="00AA441B" w:rsidRPr="00032FF4">
        <w:rPr>
          <w:rFonts w:ascii="Times New Roman" w:eastAsia="Times New Roman" w:hAnsi="Times New Roman" w:cs="Times New Roman"/>
          <w:color w:val="000000"/>
          <w:kern w:val="0"/>
          <w:lang w:eastAsia="en-GB"/>
          <w14:ligatures w14:val="none"/>
        </w:rPr>
        <w:t xml:space="preserve">Whilst we will explore the practical consequences of this decision </w:t>
      </w:r>
      <w:r w:rsidR="003A36A9" w:rsidRPr="00032FF4">
        <w:rPr>
          <w:rFonts w:ascii="Times New Roman" w:eastAsia="Times New Roman" w:hAnsi="Times New Roman" w:cs="Times New Roman"/>
          <w:color w:val="000000"/>
          <w:kern w:val="0"/>
          <w:lang w:eastAsia="en-GB"/>
          <w14:ligatures w14:val="none"/>
        </w:rPr>
        <w:t xml:space="preserve">during the course of the seminar it is worth noting that: </w:t>
      </w:r>
    </w:p>
    <w:p w14:paraId="2960DF82" w14:textId="77777777" w:rsidR="00705F22" w:rsidRDefault="00705F22" w:rsidP="00705F22">
      <w:pPr>
        <w:pStyle w:val="ListParagraph"/>
        <w:spacing w:line="360" w:lineRule="auto"/>
        <w:ind w:left="360"/>
        <w:jc w:val="both"/>
        <w:rPr>
          <w:rFonts w:ascii="Times New Roman" w:eastAsia="Times New Roman" w:hAnsi="Times New Roman" w:cs="Times New Roman"/>
          <w:color w:val="000000"/>
          <w:kern w:val="0"/>
          <w:lang w:eastAsia="en-GB"/>
          <w14:ligatures w14:val="none"/>
        </w:rPr>
      </w:pPr>
    </w:p>
    <w:p w14:paraId="217AFFC0" w14:textId="241BB173" w:rsidR="00705F22" w:rsidRDefault="00417103" w:rsidP="00ED182A">
      <w:pPr>
        <w:pStyle w:val="ListParagraph"/>
        <w:numPr>
          <w:ilvl w:val="1"/>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 the decision significantly expands the scope of an </w:t>
      </w:r>
      <w:r w:rsidR="00E72229">
        <w:rPr>
          <w:rFonts w:ascii="Times New Roman" w:eastAsia="Times New Roman" w:hAnsi="Times New Roman" w:cs="Times New Roman"/>
          <w:color w:val="000000"/>
          <w:kern w:val="0"/>
          <w:lang w:eastAsia="en-GB"/>
          <w14:ligatures w14:val="none"/>
        </w:rPr>
        <w:t>accessory’s</w:t>
      </w:r>
      <w:r>
        <w:rPr>
          <w:rFonts w:ascii="Times New Roman" w:eastAsia="Times New Roman" w:hAnsi="Times New Roman" w:cs="Times New Roman"/>
          <w:color w:val="000000"/>
          <w:kern w:val="0"/>
          <w:lang w:eastAsia="en-GB"/>
          <w14:ligatures w14:val="none"/>
        </w:rPr>
        <w:t xml:space="preserve"> liability </w:t>
      </w:r>
      <w:r w:rsidR="00E72229">
        <w:rPr>
          <w:rFonts w:ascii="Times New Roman" w:eastAsia="Times New Roman" w:hAnsi="Times New Roman" w:cs="Times New Roman"/>
          <w:color w:val="000000"/>
          <w:kern w:val="0"/>
          <w:lang w:eastAsia="en-GB"/>
          <w14:ligatures w14:val="none"/>
        </w:rPr>
        <w:t>in this context</w:t>
      </w:r>
      <w:r w:rsidR="005C28E6">
        <w:rPr>
          <w:rFonts w:ascii="Times New Roman" w:eastAsia="Times New Roman" w:hAnsi="Times New Roman" w:cs="Times New Roman"/>
          <w:color w:val="000000"/>
          <w:kern w:val="0"/>
          <w:lang w:eastAsia="en-GB"/>
          <w14:ligatures w14:val="none"/>
        </w:rPr>
        <w:t xml:space="preserve"> </w:t>
      </w:r>
      <w:r w:rsidR="00A77854">
        <w:rPr>
          <w:rFonts w:ascii="Times New Roman" w:eastAsia="Times New Roman" w:hAnsi="Times New Roman" w:cs="Times New Roman"/>
          <w:color w:val="000000"/>
          <w:kern w:val="0"/>
          <w:lang w:eastAsia="en-GB"/>
          <w14:ligatures w14:val="none"/>
        </w:rPr>
        <w:t xml:space="preserve">which </w:t>
      </w:r>
      <w:r w:rsidR="00E4046C">
        <w:rPr>
          <w:rFonts w:ascii="Times New Roman" w:eastAsia="Times New Roman" w:hAnsi="Times New Roman" w:cs="Times New Roman"/>
          <w:color w:val="000000"/>
          <w:kern w:val="0"/>
          <w:lang w:eastAsia="en-GB"/>
          <w14:ligatures w14:val="none"/>
        </w:rPr>
        <w:t xml:space="preserve">may be particularly advantageous </w:t>
      </w:r>
      <w:r w:rsidR="00F64A43">
        <w:rPr>
          <w:rFonts w:ascii="Times New Roman" w:eastAsia="Times New Roman" w:hAnsi="Times New Roman" w:cs="Times New Roman"/>
          <w:color w:val="000000"/>
          <w:kern w:val="0"/>
          <w:lang w:eastAsia="en-GB"/>
          <w14:ligatures w14:val="none"/>
        </w:rPr>
        <w:t xml:space="preserve">if the fiduciary is a man of straw. </w:t>
      </w:r>
    </w:p>
    <w:p w14:paraId="0A221313" w14:textId="77777777" w:rsidR="00496836" w:rsidRDefault="00496836" w:rsidP="0007560F">
      <w:pPr>
        <w:pStyle w:val="ListParagraph"/>
        <w:spacing w:line="360" w:lineRule="auto"/>
        <w:ind w:left="763"/>
        <w:jc w:val="both"/>
        <w:rPr>
          <w:rFonts w:ascii="Times New Roman" w:eastAsia="Times New Roman" w:hAnsi="Times New Roman" w:cs="Times New Roman"/>
          <w:color w:val="000000"/>
          <w:kern w:val="0"/>
          <w:lang w:eastAsia="en-GB"/>
          <w14:ligatures w14:val="none"/>
        </w:rPr>
      </w:pPr>
    </w:p>
    <w:p w14:paraId="053B8FB2" w14:textId="271A866A" w:rsidR="00BF6C56" w:rsidRPr="0007560F" w:rsidRDefault="00EB1053" w:rsidP="0007560F">
      <w:pPr>
        <w:pStyle w:val="ListParagraph"/>
        <w:numPr>
          <w:ilvl w:val="1"/>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 </w:t>
      </w:r>
      <w:r w:rsidR="00A67A99">
        <w:rPr>
          <w:rFonts w:ascii="Times New Roman" w:eastAsia="Times New Roman" w:hAnsi="Times New Roman" w:cs="Times New Roman"/>
          <w:color w:val="000000"/>
          <w:kern w:val="0"/>
          <w:lang w:eastAsia="en-GB"/>
          <w14:ligatures w14:val="none"/>
        </w:rPr>
        <w:t>The decision reflects a more intuitive approach towards the no-set off rule</w:t>
      </w:r>
      <w:r w:rsidR="000C1EC3">
        <w:rPr>
          <w:rFonts w:ascii="Times New Roman" w:eastAsia="Times New Roman" w:hAnsi="Times New Roman" w:cs="Times New Roman"/>
          <w:color w:val="000000"/>
          <w:kern w:val="0"/>
          <w:lang w:eastAsia="en-GB"/>
          <w14:ligatures w14:val="none"/>
        </w:rPr>
        <w:t xml:space="preserve"> and has </w:t>
      </w:r>
      <w:r w:rsidR="002B7671">
        <w:rPr>
          <w:rFonts w:ascii="Times New Roman" w:eastAsia="Times New Roman" w:hAnsi="Times New Roman" w:cs="Times New Roman"/>
          <w:color w:val="000000"/>
          <w:kern w:val="0"/>
          <w:lang w:eastAsia="en-GB"/>
          <w14:ligatures w14:val="none"/>
        </w:rPr>
        <w:t xml:space="preserve">effectively closed the door on such arguments being made in the context of a breach of constructive trust, insofar as that breach concerns dissipation. </w:t>
      </w:r>
      <w:r w:rsidR="009B5649">
        <w:rPr>
          <w:rFonts w:ascii="Times New Roman" w:eastAsia="Times New Roman" w:hAnsi="Times New Roman" w:cs="Times New Roman"/>
          <w:color w:val="000000"/>
          <w:kern w:val="0"/>
          <w:lang w:eastAsia="en-GB"/>
          <w14:ligatures w14:val="none"/>
        </w:rPr>
        <w:t xml:space="preserve">Moreover, it does not look promising more generally; </w:t>
      </w:r>
      <w:r w:rsidR="009B5649">
        <w:rPr>
          <w:rFonts w:ascii="Times New Roman" w:eastAsia="Times New Roman" w:hAnsi="Times New Roman" w:cs="Times New Roman"/>
          <w:i/>
          <w:iCs/>
          <w:color w:val="000000"/>
          <w:kern w:val="0"/>
          <w:lang w:eastAsia="en-GB"/>
          <w14:ligatures w14:val="none"/>
        </w:rPr>
        <w:t xml:space="preserve">Hotel Portfolio </w:t>
      </w:r>
      <w:r w:rsidR="009B5649">
        <w:rPr>
          <w:rFonts w:ascii="Times New Roman" w:eastAsia="Times New Roman" w:hAnsi="Times New Roman" w:cs="Times New Roman"/>
          <w:color w:val="000000"/>
          <w:kern w:val="0"/>
          <w:lang w:eastAsia="en-GB"/>
          <w14:ligatures w14:val="none"/>
        </w:rPr>
        <w:t xml:space="preserve">indicates the court will take a purposive and real-world approach to the assessment of </w:t>
      </w:r>
      <w:r w:rsidR="00C6027A">
        <w:rPr>
          <w:rFonts w:ascii="Times New Roman" w:eastAsia="Times New Roman" w:hAnsi="Times New Roman" w:cs="Times New Roman"/>
          <w:color w:val="000000"/>
          <w:kern w:val="0"/>
          <w:lang w:eastAsia="en-GB"/>
          <w14:ligatures w14:val="none"/>
        </w:rPr>
        <w:t xml:space="preserve">whether set-off should be permitted. </w:t>
      </w:r>
    </w:p>
    <w:p w14:paraId="3EBF52A9" w14:textId="02391CA5" w:rsidR="00BF6C56" w:rsidRPr="00D05231" w:rsidRDefault="00BF6C56" w:rsidP="00D05231">
      <w:pPr>
        <w:spacing w:line="360" w:lineRule="auto"/>
        <w:jc w:val="both"/>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Limitation</w:t>
      </w:r>
    </w:p>
    <w:p w14:paraId="537BE50D" w14:textId="14510AC4" w:rsidR="00BF6C56" w:rsidRPr="00E477C2" w:rsidRDefault="00475052"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sidRPr="00E477C2">
        <w:rPr>
          <w:rFonts w:ascii="Times New Roman" w:eastAsia="Times New Roman" w:hAnsi="Times New Roman" w:cs="Times New Roman"/>
          <w:color w:val="000000"/>
          <w:kern w:val="0"/>
          <w:lang w:eastAsia="en-GB"/>
          <w14:ligatures w14:val="none"/>
        </w:rPr>
        <w:t>Dishonest assistance claims will generally be subject to a six-year limitation period from the date of the relevant breach</w:t>
      </w:r>
      <w:r w:rsidR="00E477C2" w:rsidRPr="00E477C2">
        <w:rPr>
          <w:rFonts w:ascii="Times New Roman" w:eastAsia="Times New Roman" w:hAnsi="Times New Roman" w:cs="Times New Roman"/>
          <w:color w:val="000000"/>
          <w:kern w:val="0"/>
          <w:lang w:eastAsia="en-GB"/>
          <w14:ligatures w14:val="none"/>
        </w:rPr>
        <w:t xml:space="preserve">. However, in some cases a claimant may be able to invoke s.32 of the Limitation Act 1980, which postpones the commencement of the six years in cases “based on the fraud of the defendant”, or where the defendant has “deliberately concealed” relevant facts from the claimant </w:t>
      </w:r>
      <w:r w:rsidR="00E477C2">
        <w:rPr>
          <w:rFonts w:ascii="Times New Roman" w:eastAsia="Times New Roman" w:hAnsi="Times New Roman" w:cs="Times New Roman"/>
          <w:color w:val="000000"/>
          <w:kern w:val="0"/>
          <w:lang w:eastAsia="en-GB"/>
          <w14:ligatures w14:val="none"/>
        </w:rPr>
        <w:t>(</w:t>
      </w:r>
      <w:r w:rsidR="00B828F3" w:rsidRPr="00E477C2">
        <w:rPr>
          <w:rFonts w:ascii="Times New Roman" w:eastAsia="Times New Roman" w:hAnsi="Times New Roman" w:cs="Times New Roman"/>
          <w:i/>
          <w:iCs/>
          <w:color w:val="000000"/>
          <w:kern w:val="0"/>
          <w:lang w:eastAsia="en-GB"/>
          <w14:ligatures w14:val="none"/>
        </w:rPr>
        <w:t xml:space="preserve">Williams v Central Bank of Nigeria </w:t>
      </w:r>
      <w:r w:rsidR="00B828F3" w:rsidRPr="00E477C2">
        <w:rPr>
          <w:rFonts w:ascii="Times New Roman" w:eastAsia="Times New Roman" w:hAnsi="Times New Roman" w:cs="Times New Roman"/>
          <w:color w:val="000000"/>
          <w:kern w:val="0"/>
          <w:lang w:eastAsia="en-GB"/>
          <w14:ligatures w14:val="none"/>
        </w:rPr>
        <w:t>[2014] UKSC 10; [2014] AC 1189</w:t>
      </w:r>
      <w:r w:rsidR="00E477C2">
        <w:rPr>
          <w:rFonts w:ascii="Times New Roman" w:eastAsia="Times New Roman" w:hAnsi="Times New Roman" w:cs="Times New Roman"/>
          <w:color w:val="000000"/>
          <w:kern w:val="0"/>
          <w:lang w:eastAsia="en-GB"/>
          <w14:ligatures w14:val="none"/>
        </w:rPr>
        <w:t>).</w:t>
      </w:r>
    </w:p>
    <w:p w14:paraId="2E104AD7" w14:textId="77777777" w:rsidR="00597BE5" w:rsidRDefault="00597BE5" w:rsidP="005A73E8">
      <w:pPr>
        <w:spacing w:line="360" w:lineRule="auto"/>
        <w:jc w:val="both"/>
        <w:rPr>
          <w:rFonts w:ascii="Times New Roman" w:eastAsia="Times New Roman" w:hAnsi="Times New Roman" w:cs="Times New Roman"/>
          <w:b/>
          <w:bCs/>
          <w:color w:val="000000"/>
          <w:kern w:val="0"/>
          <w:lang w:eastAsia="en-GB"/>
          <w14:ligatures w14:val="none"/>
        </w:rPr>
      </w:pPr>
    </w:p>
    <w:p w14:paraId="70F38AE2" w14:textId="535990AE" w:rsidR="003A36A9" w:rsidRPr="00C54C5E" w:rsidRDefault="00C54C5E" w:rsidP="005A73E8">
      <w:pPr>
        <w:spacing w:line="360" w:lineRule="auto"/>
        <w:jc w:val="both"/>
        <w:rPr>
          <w:rFonts w:ascii="Times New Roman" w:eastAsia="Times New Roman" w:hAnsi="Times New Roman" w:cs="Times New Roman"/>
          <w:b/>
          <w:bCs/>
          <w:color w:val="000000"/>
          <w:kern w:val="0"/>
          <w:lang w:eastAsia="en-GB"/>
          <w14:ligatures w14:val="none"/>
        </w:rPr>
      </w:pPr>
      <w:r w:rsidRPr="00C54C5E">
        <w:rPr>
          <w:rFonts w:ascii="Times New Roman" w:eastAsia="Times New Roman" w:hAnsi="Times New Roman" w:cs="Times New Roman"/>
          <w:b/>
          <w:bCs/>
          <w:color w:val="000000"/>
          <w:kern w:val="0"/>
          <w:lang w:eastAsia="en-GB"/>
          <w14:ligatures w14:val="none"/>
        </w:rPr>
        <w:t>CONCLUSION</w:t>
      </w:r>
    </w:p>
    <w:bookmarkEnd w:id="10"/>
    <w:p w14:paraId="7A3C5FFD" w14:textId="05A8ACCE" w:rsidR="00F434F6" w:rsidRDefault="00535D33" w:rsidP="0007560F">
      <w:pPr>
        <w:pStyle w:val="ListParagraph"/>
        <w:numPr>
          <w:ilvl w:val="0"/>
          <w:numId w:val="28"/>
        </w:numPr>
        <w:spacing w:line="36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As the scope of fraudulent trading and dishonest assistance has increased, so too have their viability and overall utility. </w:t>
      </w:r>
      <w:r w:rsidR="00311EA0">
        <w:rPr>
          <w:rFonts w:ascii="Times New Roman" w:eastAsia="Times New Roman" w:hAnsi="Times New Roman" w:cs="Times New Roman"/>
          <w:color w:val="000000"/>
          <w:kern w:val="0"/>
          <w:lang w:eastAsia="en-GB"/>
          <w14:ligatures w14:val="none"/>
        </w:rPr>
        <w:t xml:space="preserve">We will share our wider thoughts on this during the course of our talk at the seminar. </w:t>
      </w:r>
    </w:p>
    <w:p w14:paraId="3FDB4F86" w14:textId="77777777" w:rsidR="00311EA0" w:rsidRPr="0007560F" w:rsidRDefault="00311EA0" w:rsidP="00311EA0">
      <w:pPr>
        <w:pStyle w:val="ListParagraph"/>
        <w:spacing w:line="360" w:lineRule="auto"/>
        <w:ind w:left="360"/>
        <w:jc w:val="both"/>
        <w:rPr>
          <w:rFonts w:ascii="Times New Roman" w:eastAsia="Times New Roman" w:hAnsi="Times New Roman" w:cs="Times New Roman"/>
          <w:b/>
          <w:bCs/>
          <w:color w:val="000000"/>
          <w:kern w:val="0"/>
          <w:lang w:eastAsia="en-GB"/>
          <w14:ligatures w14:val="none"/>
        </w:rPr>
      </w:pPr>
    </w:p>
    <w:p w14:paraId="379FAB2B" w14:textId="359DA2BF" w:rsidR="00E636C6" w:rsidRPr="0007560F" w:rsidRDefault="0007560F" w:rsidP="00E82436">
      <w:pPr>
        <w:spacing w:line="360" w:lineRule="auto"/>
        <w:jc w:val="right"/>
        <w:rPr>
          <w:rFonts w:ascii="Times New Roman" w:eastAsia="Times New Roman" w:hAnsi="Times New Roman" w:cs="Times New Roman"/>
          <w:b/>
          <w:bCs/>
          <w:color w:val="000000"/>
          <w:kern w:val="0"/>
          <w:lang w:eastAsia="en-GB"/>
          <w14:ligatures w14:val="none"/>
        </w:rPr>
      </w:pPr>
      <w:r w:rsidRPr="0007560F">
        <w:rPr>
          <w:rFonts w:ascii="Times New Roman" w:eastAsia="Times New Roman" w:hAnsi="Times New Roman" w:cs="Times New Roman"/>
          <w:b/>
          <w:bCs/>
          <w:color w:val="000000"/>
          <w:kern w:val="0"/>
          <w:lang w:eastAsia="en-GB"/>
          <w14:ligatures w14:val="none"/>
        </w:rPr>
        <w:t>SIMON PASSFIELD KC</w:t>
      </w:r>
    </w:p>
    <w:p w14:paraId="47667D73" w14:textId="2B08FF68" w:rsidR="0007560F" w:rsidRDefault="0007560F" w:rsidP="00E82436">
      <w:pPr>
        <w:spacing w:line="360" w:lineRule="auto"/>
        <w:jc w:val="right"/>
        <w:rPr>
          <w:rFonts w:ascii="Times New Roman" w:eastAsia="Times New Roman" w:hAnsi="Times New Roman" w:cs="Times New Roman"/>
          <w:color w:val="000000"/>
          <w:kern w:val="0"/>
          <w:lang w:eastAsia="en-GB"/>
          <w14:ligatures w14:val="none"/>
        </w:rPr>
      </w:pPr>
      <w:r w:rsidRPr="0007560F">
        <w:rPr>
          <w:rFonts w:ascii="Times New Roman" w:eastAsia="Times New Roman" w:hAnsi="Times New Roman" w:cs="Times New Roman"/>
          <w:b/>
          <w:bCs/>
          <w:color w:val="000000"/>
          <w:kern w:val="0"/>
          <w:lang w:eastAsia="en-GB"/>
          <w14:ligatures w14:val="none"/>
        </w:rPr>
        <w:t>GOVINDER CHAMBAY</w:t>
      </w:r>
    </w:p>
    <w:p w14:paraId="41A20EE4" w14:textId="0814212C" w:rsidR="0007560F" w:rsidRDefault="0007560F" w:rsidP="00E82436">
      <w:pPr>
        <w:spacing w:line="360" w:lineRule="auto"/>
        <w:jc w:val="right"/>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GUILDHALL CHAMBERS</w:t>
      </w:r>
    </w:p>
    <w:p w14:paraId="4F4CC99D" w14:textId="24B7FE21" w:rsidR="00B17292" w:rsidRPr="00B01EF4" w:rsidRDefault="00B01EF4" w:rsidP="00B01EF4">
      <w:pPr>
        <w:spacing w:line="360" w:lineRule="auto"/>
        <w:jc w:val="right"/>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1</w:t>
      </w:r>
      <w:r w:rsidR="0007560F">
        <w:rPr>
          <w:rFonts w:ascii="Times New Roman" w:eastAsia="Times New Roman" w:hAnsi="Times New Roman" w:cs="Times New Roman"/>
          <w:color w:val="000000"/>
          <w:kern w:val="0"/>
          <w:lang w:eastAsia="en-GB"/>
          <w14:ligatures w14:val="none"/>
        </w:rPr>
        <w:t>0 June 2026</w:t>
      </w:r>
      <w:bookmarkEnd w:id="2"/>
    </w:p>
    <w:sectPr w:rsidR="00B17292" w:rsidRPr="00B01EF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48C7B" w14:textId="77777777" w:rsidR="00D620DD" w:rsidRDefault="00D620DD" w:rsidP="00C31494">
      <w:pPr>
        <w:spacing w:after="0" w:line="240" w:lineRule="auto"/>
      </w:pPr>
      <w:r>
        <w:separator/>
      </w:r>
    </w:p>
  </w:endnote>
  <w:endnote w:type="continuationSeparator" w:id="0">
    <w:p w14:paraId="56251031" w14:textId="77777777" w:rsidR="00D620DD" w:rsidRDefault="00D620DD" w:rsidP="00C31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832658"/>
      <w:docPartObj>
        <w:docPartGallery w:val="Page Numbers (Bottom of Page)"/>
        <w:docPartUnique/>
      </w:docPartObj>
    </w:sdtPr>
    <w:sdtEndPr/>
    <w:sdtContent>
      <w:p w14:paraId="2EBE12BE" w14:textId="55B69A84" w:rsidR="00C31494" w:rsidRDefault="00C31494" w:rsidP="00C31494">
        <w:pPr>
          <w:pStyle w:val="Footer"/>
          <w:jc w:val="right"/>
        </w:pPr>
        <w:r>
          <w:fldChar w:fldCharType="begin"/>
        </w:r>
        <w:r>
          <w:instrText>PAGE   \* MERGEFORMAT</w:instrText>
        </w:r>
        <w:r>
          <w:fldChar w:fldCharType="separate"/>
        </w:r>
        <w:r>
          <w:t>2</w:t>
        </w:r>
        <w:r>
          <w:fldChar w:fldCharType="end"/>
        </w:r>
      </w:p>
    </w:sdtContent>
  </w:sdt>
  <w:p w14:paraId="4BAF3553" w14:textId="77777777" w:rsidR="00C31494" w:rsidRDefault="00C31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26927" w14:textId="77777777" w:rsidR="00D620DD" w:rsidRDefault="00D620DD" w:rsidP="00C31494">
      <w:pPr>
        <w:spacing w:after="0" w:line="240" w:lineRule="auto"/>
      </w:pPr>
      <w:r>
        <w:separator/>
      </w:r>
    </w:p>
  </w:footnote>
  <w:footnote w:type="continuationSeparator" w:id="0">
    <w:p w14:paraId="2519F1F5" w14:textId="77777777" w:rsidR="00D620DD" w:rsidRDefault="00D620DD" w:rsidP="00C31494">
      <w:pPr>
        <w:spacing w:after="0" w:line="240" w:lineRule="auto"/>
      </w:pPr>
      <w:r>
        <w:continuationSeparator/>
      </w:r>
    </w:p>
  </w:footnote>
  <w:footnote w:id="1">
    <w:p w14:paraId="6EC35ADC" w14:textId="42870891" w:rsidR="002A2DDF" w:rsidRPr="00D05231" w:rsidRDefault="002A2DDF" w:rsidP="0007560F">
      <w:pPr>
        <w:pStyle w:val="FootnoteText"/>
        <w:jc w:val="both"/>
        <w:rPr>
          <w:rFonts w:ascii="Times New Roman" w:hAnsi="Times New Roman" w:cs="Times New Roman"/>
        </w:rPr>
      </w:pPr>
      <w:r w:rsidRPr="00D05231">
        <w:rPr>
          <w:rStyle w:val="FootnoteReference"/>
          <w:rFonts w:ascii="Times New Roman" w:hAnsi="Times New Roman" w:cs="Times New Roman"/>
        </w:rPr>
        <w:footnoteRef/>
      </w:r>
      <w:r w:rsidRPr="00D05231">
        <w:rPr>
          <w:rFonts w:ascii="Times New Roman" w:hAnsi="Times New Roman" w:cs="Times New Roman"/>
        </w:rPr>
        <w:t xml:space="preserve"> For a more detailed </w:t>
      </w:r>
      <w:r w:rsidR="00946D40" w:rsidRPr="00D05231">
        <w:rPr>
          <w:rFonts w:ascii="Times New Roman" w:hAnsi="Times New Roman" w:cs="Times New Roman"/>
        </w:rPr>
        <w:t xml:space="preserve">analysis of the legislative origins of s.213 IA, see </w:t>
      </w:r>
      <w:bookmarkStart w:id="0" w:name="para35"/>
      <w:r w:rsidR="00946D40" w:rsidRPr="00D05231">
        <w:rPr>
          <w:rFonts w:ascii="Times New Roman" w:hAnsi="Times New Roman" w:cs="Times New Roman"/>
        </w:rPr>
        <w:t>David Foxton QC: </w:t>
      </w:r>
      <w:r w:rsidR="00946D40" w:rsidRPr="00D05231">
        <w:rPr>
          <w:rFonts w:ascii="Times New Roman" w:hAnsi="Times New Roman" w:cs="Times New Roman"/>
          <w:i/>
          <w:iCs/>
        </w:rPr>
        <w:t>Accessory liability and section 213 Insolvency Act 1986 </w:t>
      </w:r>
      <w:r w:rsidR="00946D40" w:rsidRPr="00D05231">
        <w:rPr>
          <w:rFonts w:ascii="Times New Roman" w:hAnsi="Times New Roman" w:cs="Times New Roman"/>
        </w:rPr>
        <w:t>[2018] JBL 324</w:t>
      </w:r>
      <w:bookmarkEnd w:id="0"/>
      <w:r w:rsidR="009B43A2">
        <w:rPr>
          <w:rFonts w:ascii="Times New Roman" w:hAnsi="Times New Roman" w:cs="Times New Roman"/>
        </w:rPr>
        <w:t xml:space="preserve"> and </w:t>
      </w:r>
      <w:r w:rsidR="00E82D9B" w:rsidRPr="00D05231">
        <w:rPr>
          <w:rFonts w:ascii="Times New Roman" w:hAnsi="Times New Roman" w:cs="Times New Roman"/>
          <w:i/>
          <w:iCs/>
        </w:rPr>
        <w:t>Tradition Financial Services Ltd v Bilta (UK) Ltd</w:t>
      </w:r>
      <w:r w:rsidR="00E82D9B" w:rsidRPr="00E82D9B">
        <w:rPr>
          <w:rFonts w:ascii="Times New Roman" w:hAnsi="Times New Roman" w:cs="Times New Roman"/>
        </w:rPr>
        <w:t xml:space="preserve"> [2023] EWCA Civ 112</w:t>
      </w:r>
      <w:r w:rsidR="00E82D9B">
        <w:rPr>
          <w:rFonts w:ascii="Times New Roman" w:hAnsi="Times New Roman" w:cs="Times New Roman"/>
        </w:rPr>
        <w:t xml:space="preserve">; [2023] Ch 343 </w:t>
      </w:r>
      <w:r w:rsidR="009461B2">
        <w:rPr>
          <w:rFonts w:ascii="Times New Roman" w:hAnsi="Times New Roman" w:cs="Times New Roman"/>
        </w:rPr>
        <w:t>at [35]-[46]</w:t>
      </w:r>
      <w:r w:rsidR="00946D40" w:rsidRPr="00D05231">
        <w:rPr>
          <w:rFonts w:ascii="Times New Roman" w:hAnsi="Times New Roman" w:cs="Times New Roman"/>
        </w:rPr>
        <w:t>.</w:t>
      </w:r>
    </w:p>
  </w:footnote>
  <w:footnote w:id="2">
    <w:p w14:paraId="010FF7EB" w14:textId="01E2EB21" w:rsidR="007C69AF" w:rsidRDefault="007C69AF">
      <w:pPr>
        <w:pStyle w:val="FootnoteText"/>
      </w:pPr>
      <w:r>
        <w:rPr>
          <w:rStyle w:val="FootnoteReference"/>
        </w:rPr>
        <w:footnoteRef/>
      </w:r>
      <w:r>
        <w:t xml:space="preserve"> </w:t>
      </w:r>
      <w:r w:rsidRPr="00D05231">
        <w:rPr>
          <w:rFonts w:ascii="Times New Roman" w:hAnsi="Times New Roman" w:cs="Times New Roman"/>
        </w:rPr>
        <w:t>David Foxton QC: </w:t>
      </w:r>
      <w:r w:rsidRPr="00D05231">
        <w:rPr>
          <w:rFonts w:ascii="Times New Roman" w:hAnsi="Times New Roman" w:cs="Times New Roman"/>
          <w:i/>
          <w:iCs/>
        </w:rPr>
        <w:t>Accessory liability and section 213 Insolvency Act 1986 </w:t>
      </w:r>
      <w:r w:rsidRPr="00D05231">
        <w:rPr>
          <w:rFonts w:ascii="Times New Roman" w:hAnsi="Times New Roman" w:cs="Times New Roman"/>
        </w:rPr>
        <w:t>[2018] JBL 324</w:t>
      </w:r>
    </w:p>
  </w:footnote>
  <w:footnote w:id="3">
    <w:p w14:paraId="20A32BBE" w14:textId="422832E3" w:rsidR="004917E2" w:rsidRPr="0007560F" w:rsidRDefault="004917E2">
      <w:pPr>
        <w:pStyle w:val="FootnoteText"/>
        <w:rPr>
          <w:rFonts w:ascii="Times New Roman" w:hAnsi="Times New Roman" w:cs="Times New Roman"/>
        </w:rPr>
      </w:pPr>
      <w:r w:rsidRPr="0007560F">
        <w:rPr>
          <w:rStyle w:val="FootnoteReference"/>
          <w:rFonts w:ascii="Times New Roman" w:hAnsi="Times New Roman" w:cs="Times New Roman"/>
        </w:rPr>
        <w:footnoteRef/>
      </w:r>
      <w:r w:rsidRPr="0007560F">
        <w:rPr>
          <w:rFonts w:ascii="Times New Roman" w:hAnsi="Times New Roman" w:cs="Times New Roman"/>
        </w:rPr>
        <w:t xml:space="preserve"> </w:t>
      </w:r>
      <w:r>
        <w:rPr>
          <w:rFonts w:ascii="Times New Roman" w:hAnsi="Times New Roman" w:cs="Times New Roman"/>
        </w:rPr>
        <w:t xml:space="preserve">This was a decision of District Judge Shorthouse sitting in the County Court in Birmingham. The Judge concluded that the conduct of the defendant director (who was debarred from defending the claims against him) in causing the company to fraudulently obtain bounce back loans and a </w:t>
      </w:r>
      <w:r w:rsidRPr="004917E2">
        <w:rPr>
          <w:rFonts w:ascii="Times New Roman" w:hAnsi="Times New Roman" w:cs="Times New Roman"/>
        </w:rPr>
        <w:t>Coronavirus Job Retention Scheme grant</w:t>
      </w:r>
      <w:r>
        <w:rPr>
          <w:rFonts w:ascii="Times New Roman" w:hAnsi="Times New Roman" w:cs="Times New Roman"/>
        </w:rPr>
        <w:t xml:space="preserve"> was dishonest. However, he did not separately address the question of whether the company’s business had been carried on with intent to defraud. </w:t>
      </w:r>
      <w:r w:rsidRPr="009A4E48">
        <w:rPr>
          <w:rFonts w:ascii="Times New Roman" w:hAnsi="Times New Roman" w:cs="Times New Roman"/>
        </w:rPr>
        <w:t>In the author’s view, this case was wrongly decided</w:t>
      </w:r>
      <w:r>
        <w:rPr>
          <w:rFonts w:ascii="Times New Roman" w:hAnsi="Times New Roman" w:cs="Times New Roman"/>
        </w:rPr>
        <w:t xml:space="preserve"> since the frauds in question appear to have been incidental to the company’s trading business.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3F3D"/>
    <w:multiLevelType w:val="multilevel"/>
    <w:tmpl w:val="763E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7455B"/>
    <w:multiLevelType w:val="hybridMultilevel"/>
    <w:tmpl w:val="2190E2E0"/>
    <w:lvl w:ilvl="0" w:tplc="956E3D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220EB"/>
    <w:multiLevelType w:val="multilevel"/>
    <w:tmpl w:val="5644E438"/>
    <w:lvl w:ilvl="0">
      <w:start w:val="17"/>
      <w:numFmt w:val="decimal"/>
      <w:lvlText w:val="%1."/>
      <w:lvlJc w:val="left"/>
      <w:pPr>
        <w:ind w:left="480" w:hanging="480"/>
      </w:pPr>
      <w:rPr>
        <w:rFonts w:hint="default"/>
      </w:rPr>
    </w:lvl>
    <w:lvl w:ilvl="1">
      <w:start w:val="1"/>
      <w:numFmt w:val="decimal"/>
      <w:lvlText w:val="%1.%2."/>
      <w:lvlJc w:val="left"/>
      <w:pPr>
        <w:ind w:left="905" w:hanging="480"/>
      </w:pPr>
      <w:rPr>
        <w:rFonts w:hint="default"/>
        <w:b/>
        <w:bCs/>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09F3710B"/>
    <w:multiLevelType w:val="hybridMultilevel"/>
    <w:tmpl w:val="8662E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960F5D"/>
    <w:multiLevelType w:val="hybridMultilevel"/>
    <w:tmpl w:val="DF60210E"/>
    <w:lvl w:ilvl="0" w:tplc="398ACF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16EBB"/>
    <w:multiLevelType w:val="multilevel"/>
    <w:tmpl w:val="88FE138A"/>
    <w:lvl w:ilvl="0">
      <w:start w:val="31"/>
      <w:numFmt w:val="decimal"/>
      <w:lvlText w:val="%1"/>
      <w:lvlJc w:val="left"/>
      <w:pPr>
        <w:ind w:left="420" w:hanging="420"/>
      </w:pPr>
      <w:rPr>
        <w:rFonts w:hint="default"/>
      </w:rPr>
    </w:lvl>
    <w:lvl w:ilvl="1">
      <w:start w:val="1"/>
      <w:numFmt w:val="decimal"/>
      <w:lvlText w:val="%1.%2"/>
      <w:lvlJc w:val="left"/>
      <w:pPr>
        <w:ind w:left="1205" w:hanging="4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6" w15:restartNumberingAfterBreak="0">
    <w:nsid w:val="1DBD0CAC"/>
    <w:multiLevelType w:val="hybridMultilevel"/>
    <w:tmpl w:val="9A6CCE1A"/>
    <w:lvl w:ilvl="0" w:tplc="CB6EB6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3C665D"/>
    <w:multiLevelType w:val="multilevel"/>
    <w:tmpl w:val="56FEB9AA"/>
    <w:lvl w:ilvl="0">
      <w:start w:val="31"/>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CE86F93"/>
    <w:multiLevelType w:val="hybridMultilevel"/>
    <w:tmpl w:val="3C0615B4"/>
    <w:lvl w:ilvl="0" w:tplc="61927A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924E2A"/>
    <w:multiLevelType w:val="multilevel"/>
    <w:tmpl w:val="A95CA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9F4263"/>
    <w:multiLevelType w:val="multilevel"/>
    <w:tmpl w:val="1256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CC5322"/>
    <w:multiLevelType w:val="hybridMultilevel"/>
    <w:tmpl w:val="0BB0BC34"/>
    <w:lvl w:ilvl="0" w:tplc="367695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E72BC6"/>
    <w:multiLevelType w:val="hybridMultilevel"/>
    <w:tmpl w:val="8C68F046"/>
    <w:lvl w:ilvl="0" w:tplc="C6706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427C60"/>
    <w:multiLevelType w:val="multilevel"/>
    <w:tmpl w:val="2AEE7480"/>
    <w:lvl w:ilvl="0">
      <w:start w:val="50"/>
      <w:numFmt w:val="decimal"/>
      <w:lvlText w:val="%1."/>
      <w:lvlJc w:val="left"/>
      <w:pPr>
        <w:ind w:left="480" w:hanging="480"/>
      </w:pPr>
      <w:rPr>
        <w:rFonts w:hint="default"/>
        <w:i w:val="0"/>
        <w:iCs w:val="0"/>
      </w:rPr>
    </w:lvl>
    <w:lvl w:ilvl="1">
      <w:start w:val="1"/>
      <w:numFmt w:val="decimal"/>
      <w:lvlText w:val="%1.%2."/>
      <w:lvlJc w:val="left"/>
      <w:pPr>
        <w:ind w:left="763" w:hanging="480"/>
      </w:pPr>
      <w:rPr>
        <w:rFonts w:hint="default"/>
        <w:i w:val="0"/>
        <w:iCs w:val="0"/>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4" w15:restartNumberingAfterBreak="0">
    <w:nsid w:val="47B52C52"/>
    <w:multiLevelType w:val="hybridMultilevel"/>
    <w:tmpl w:val="E098BB48"/>
    <w:lvl w:ilvl="0" w:tplc="D626FB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157B91"/>
    <w:multiLevelType w:val="multilevel"/>
    <w:tmpl w:val="18BC3A50"/>
    <w:lvl w:ilvl="0">
      <w:start w:val="15"/>
      <w:numFmt w:val="decimal"/>
      <w:lvlText w:val="%1."/>
      <w:lvlJc w:val="left"/>
      <w:pPr>
        <w:ind w:left="480" w:hanging="480"/>
      </w:pPr>
      <w:rPr>
        <w:rFonts w:hint="default"/>
      </w:rPr>
    </w:lvl>
    <w:lvl w:ilvl="1">
      <w:start w:val="1"/>
      <w:numFmt w:val="decimal"/>
      <w:lvlText w:val="%1.%2."/>
      <w:lvlJc w:val="left"/>
      <w:pPr>
        <w:ind w:left="1265" w:hanging="480"/>
      </w:pPr>
      <w:rPr>
        <w:rFonts w:hint="default"/>
        <w:b/>
        <w:bCs/>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6" w15:restartNumberingAfterBreak="0">
    <w:nsid w:val="4CDE344B"/>
    <w:multiLevelType w:val="multilevel"/>
    <w:tmpl w:val="A95CA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435E7A"/>
    <w:multiLevelType w:val="multilevel"/>
    <w:tmpl w:val="15B6585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971F9"/>
    <w:multiLevelType w:val="multilevel"/>
    <w:tmpl w:val="45BC8D26"/>
    <w:lvl w:ilvl="0">
      <w:start w:val="29"/>
      <w:numFmt w:val="decimal"/>
      <w:lvlText w:val="%1."/>
      <w:lvlJc w:val="left"/>
      <w:pPr>
        <w:ind w:left="480" w:hanging="480"/>
      </w:pPr>
      <w:rPr>
        <w:rFonts w:hint="default"/>
      </w:rPr>
    </w:lvl>
    <w:lvl w:ilvl="1">
      <w:start w:val="1"/>
      <w:numFmt w:val="decimal"/>
      <w:lvlText w:val="%1.%2."/>
      <w:lvlJc w:val="left"/>
      <w:pPr>
        <w:ind w:left="905" w:hanging="480"/>
      </w:pPr>
      <w:rPr>
        <w:rFonts w:hint="default"/>
        <w:b/>
        <w:bCs/>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9" w15:restartNumberingAfterBreak="0">
    <w:nsid w:val="5C4D3CF2"/>
    <w:multiLevelType w:val="multilevel"/>
    <w:tmpl w:val="CAA00696"/>
    <w:lvl w:ilvl="0">
      <w:start w:val="1"/>
      <w:numFmt w:val="decimal"/>
      <w:lvlText w:val="%1."/>
      <w:lvlJc w:val="left"/>
      <w:pPr>
        <w:ind w:left="360" w:hanging="360"/>
      </w:pPr>
      <w:rPr>
        <w:rFonts w:hint="default"/>
        <w:b w:val="0"/>
        <w:bCs w:val="0"/>
        <w:i w:val="0"/>
        <w:iCs w:val="0"/>
        <w:sz w:val="24"/>
        <w:szCs w:val="24"/>
      </w:rPr>
    </w:lvl>
    <w:lvl w:ilvl="1">
      <w:start w:val="1"/>
      <w:numFmt w:val="lowerRoman"/>
      <w:lvlText w:val="%2."/>
      <w:lvlJc w:val="left"/>
      <w:pPr>
        <w:ind w:left="785"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5E6F00E7"/>
    <w:multiLevelType w:val="multilevel"/>
    <w:tmpl w:val="BA8C1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8B2E3D"/>
    <w:multiLevelType w:val="multilevel"/>
    <w:tmpl w:val="37FE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B73D87"/>
    <w:multiLevelType w:val="multilevel"/>
    <w:tmpl w:val="D7EACAC6"/>
    <w:lvl w:ilvl="0">
      <w:start w:val="38"/>
      <w:numFmt w:val="decimal"/>
      <w:lvlText w:val="%1."/>
      <w:lvlJc w:val="left"/>
      <w:pPr>
        <w:ind w:left="480" w:hanging="480"/>
      </w:pPr>
      <w:rPr>
        <w:rFonts w:hint="default"/>
      </w:rPr>
    </w:lvl>
    <w:lvl w:ilvl="1">
      <w:start w:val="1"/>
      <w:numFmt w:val="decimal"/>
      <w:lvlText w:val="%1.%2."/>
      <w:lvlJc w:val="left"/>
      <w:pPr>
        <w:ind w:left="1265" w:hanging="480"/>
      </w:pPr>
      <w:rPr>
        <w:rFonts w:hint="default"/>
        <w:b/>
        <w:bCs/>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23" w15:restartNumberingAfterBreak="0">
    <w:nsid w:val="6BB00987"/>
    <w:multiLevelType w:val="multilevel"/>
    <w:tmpl w:val="BA8C1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BE01E5"/>
    <w:multiLevelType w:val="hybridMultilevel"/>
    <w:tmpl w:val="723E567A"/>
    <w:lvl w:ilvl="0" w:tplc="BA8043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D00B7"/>
    <w:multiLevelType w:val="hybridMultilevel"/>
    <w:tmpl w:val="5B8C6BA4"/>
    <w:lvl w:ilvl="0" w:tplc="4648C6E2">
      <w:start w:val="1"/>
      <w:numFmt w:val="decimal"/>
      <w:lvlText w:val="%1."/>
      <w:lvlJc w:val="left"/>
      <w:pPr>
        <w:ind w:left="360" w:hanging="360"/>
      </w:pPr>
      <w:rPr>
        <w:rFonts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85378"/>
    <w:multiLevelType w:val="hybridMultilevel"/>
    <w:tmpl w:val="EA929CFA"/>
    <w:lvl w:ilvl="0" w:tplc="D1928B8C">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E14CA5"/>
    <w:multiLevelType w:val="hybridMultilevel"/>
    <w:tmpl w:val="DCF4F57A"/>
    <w:lvl w:ilvl="0" w:tplc="DD3A8DD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8719008">
    <w:abstractNumId w:val="19"/>
  </w:num>
  <w:num w:numId="2" w16cid:durableId="279728000">
    <w:abstractNumId w:val="11"/>
  </w:num>
  <w:num w:numId="3" w16cid:durableId="772360794">
    <w:abstractNumId w:val="27"/>
  </w:num>
  <w:num w:numId="4" w16cid:durableId="1739589034">
    <w:abstractNumId w:val="16"/>
    <w:lvlOverride w:ilvl="0">
      <w:startOverride w:val="93"/>
    </w:lvlOverride>
  </w:num>
  <w:num w:numId="5" w16cid:durableId="1951742422">
    <w:abstractNumId w:val="9"/>
  </w:num>
  <w:num w:numId="6" w16cid:durableId="1992828993">
    <w:abstractNumId w:val="10"/>
  </w:num>
  <w:num w:numId="7" w16cid:durableId="1114984582">
    <w:abstractNumId w:val="24"/>
  </w:num>
  <w:num w:numId="8" w16cid:durableId="2087607901">
    <w:abstractNumId w:val="0"/>
  </w:num>
  <w:num w:numId="9" w16cid:durableId="1802842210">
    <w:abstractNumId w:val="12"/>
  </w:num>
  <w:num w:numId="10" w16cid:durableId="418064430">
    <w:abstractNumId w:val="3"/>
  </w:num>
  <w:num w:numId="11" w16cid:durableId="493648940">
    <w:abstractNumId w:val="17"/>
  </w:num>
  <w:num w:numId="12" w16cid:durableId="153451542">
    <w:abstractNumId w:val="4"/>
  </w:num>
  <w:num w:numId="13" w16cid:durableId="1300497180">
    <w:abstractNumId w:val="14"/>
  </w:num>
  <w:num w:numId="14" w16cid:durableId="1358117430">
    <w:abstractNumId w:val="26"/>
  </w:num>
  <w:num w:numId="15" w16cid:durableId="1546915999">
    <w:abstractNumId w:val="1"/>
  </w:num>
  <w:num w:numId="16" w16cid:durableId="82604035">
    <w:abstractNumId w:val="6"/>
  </w:num>
  <w:num w:numId="17" w16cid:durableId="1737778775">
    <w:abstractNumId w:val="21"/>
  </w:num>
  <w:num w:numId="18" w16cid:durableId="628513533">
    <w:abstractNumId w:val="20"/>
    <w:lvlOverride w:ilvl="0">
      <w:startOverride w:val="60"/>
    </w:lvlOverride>
  </w:num>
  <w:num w:numId="19" w16cid:durableId="707413975">
    <w:abstractNumId w:val="23"/>
  </w:num>
  <w:num w:numId="20" w16cid:durableId="1462457897">
    <w:abstractNumId w:val="8"/>
  </w:num>
  <w:num w:numId="21" w16cid:durableId="1392774947">
    <w:abstractNumId w:val="25"/>
  </w:num>
  <w:num w:numId="22" w16cid:durableId="719204099">
    <w:abstractNumId w:val="15"/>
  </w:num>
  <w:num w:numId="23" w16cid:durableId="1844319027">
    <w:abstractNumId w:val="2"/>
  </w:num>
  <w:num w:numId="24" w16cid:durableId="1722942868">
    <w:abstractNumId w:val="18"/>
  </w:num>
  <w:num w:numId="25" w16cid:durableId="2117095329">
    <w:abstractNumId w:val="5"/>
  </w:num>
  <w:num w:numId="26" w16cid:durableId="120389724">
    <w:abstractNumId w:val="7"/>
  </w:num>
  <w:num w:numId="27" w16cid:durableId="2125341171">
    <w:abstractNumId w:val="22"/>
  </w:num>
  <w:num w:numId="28" w16cid:durableId="17984518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72"/>
    <w:rsid w:val="00003852"/>
    <w:rsid w:val="0000550A"/>
    <w:rsid w:val="00005AC2"/>
    <w:rsid w:val="00006608"/>
    <w:rsid w:val="00014F8E"/>
    <w:rsid w:val="00016104"/>
    <w:rsid w:val="0001780C"/>
    <w:rsid w:val="00017AB5"/>
    <w:rsid w:val="00017AF1"/>
    <w:rsid w:val="0002657E"/>
    <w:rsid w:val="0003185B"/>
    <w:rsid w:val="00032FC6"/>
    <w:rsid w:val="00032FF4"/>
    <w:rsid w:val="00042EA1"/>
    <w:rsid w:val="00047124"/>
    <w:rsid w:val="00047ACC"/>
    <w:rsid w:val="000508BF"/>
    <w:rsid w:val="00052E64"/>
    <w:rsid w:val="0005555C"/>
    <w:rsid w:val="000579E9"/>
    <w:rsid w:val="000604CD"/>
    <w:rsid w:val="00060D55"/>
    <w:rsid w:val="00062685"/>
    <w:rsid w:val="000646A8"/>
    <w:rsid w:val="00065730"/>
    <w:rsid w:val="00067E84"/>
    <w:rsid w:val="000715B8"/>
    <w:rsid w:val="00071797"/>
    <w:rsid w:val="0007560F"/>
    <w:rsid w:val="00081015"/>
    <w:rsid w:val="00081FA2"/>
    <w:rsid w:val="00091A58"/>
    <w:rsid w:val="0009222A"/>
    <w:rsid w:val="00093C43"/>
    <w:rsid w:val="0009429E"/>
    <w:rsid w:val="00094F6E"/>
    <w:rsid w:val="0009663C"/>
    <w:rsid w:val="000A0A16"/>
    <w:rsid w:val="000A71B3"/>
    <w:rsid w:val="000C1EC3"/>
    <w:rsid w:val="000C5E83"/>
    <w:rsid w:val="000D061E"/>
    <w:rsid w:val="000D07CA"/>
    <w:rsid w:val="000D1BC7"/>
    <w:rsid w:val="000D209C"/>
    <w:rsid w:val="000D4025"/>
    <w:rsid w:val="000D5DB7"/>
    <w:rsid w:val="000D760D"/>
    <w:rsid w:val="000E5F58"/>
    <w:rsid w:val="000F244D"/>
    <w:rsid w:val="000F6604"/>
    <w:rsid w:val="00105AB3"/>
    <w:rsid w:val="00107D45"/>
    <w:rsid w:val="00112A49"/>
    <w:rsid w:val="00116D03"/>
    <w:rsid w:val="00116F96"/>
    <w:rsid w:val="0012051D"/>
    <w:rsid w:val="00125069"/>
    <w:rsid w:val="00134EF7"/>
    <w:rsid w:val="00140980"/>
    <w:rsid w:val="00140E36"/>
    <w:rsid w:val="001527D8"/>
    <w:rsid w:val="00153B38"/>
    <w:rsid w:val="00156CE7"/>
    <w:rsid w:val="001608A6"/>
    <w:rsid w:val="00161067"/>
    <w:rsid w:val="001616DD"/>
    <w:rsid w:val="00167208"/>
    <w:rsid w:val="001735AA"/>
    <w:rsid w:val="00174CA3"/>
    <w:rsid w:val="001752DC"/>
    <w:rsid w:val="0018160C"/>
    <w:rsid w:val="00183D0D"/>
    <w:rsid w:val="001853D1"/>
    <w:rsid w:val="00193725"/>
    <w:rsid w:val="00194C26"/>
    <w:rsid w:val="00195094"/>
    <w:rsid w:val="00196B6D"/>
    <w:rsid w:val="001A3BE4"/>
    <w:rsid w:val="001A5CFC"/>
    <w:rsid w:val="001B04BE"/>
    <w:rsid w:val="001B1089"/>
    <w:rsid w:val="001B750B"/>
    <w:rsid w:val="001C24E2"/>
    <w:rsid w:val="001C2B18"/>
    <w:rsid w:val="001D03BC"/>
    <w:rsid w:val="001D178A"/>
    <w:rsid w:val="001D673F"/>
    <w:rsid w:val="001D6956"/>
    <w:rsid w:val="001F2EC3"/>
    <w:rsid w:val="001F545C"/>
    <w:rsid w:val="002005AA"/>
    <w:rsid w:val="00210DD7"/>
    <w:rsid w:val="002148A0"/>
    <w:rsid w:val="00224777"/>
    <w:rsid w:val="00225465"/>
    <w:rsid w:val="002266C3"/>
    <w:rsid w:val="00236BE9"/>
    <w:rsid w:val="00236CC5"/>
    <w:rsid w:val="002404EC"/>
    <w:rsid w:val="00250434"/>
    <w:rsid w:val="00251751"/>
    <w:rsid w:val="00252218"/>
    <w:rsid w:val="00254E8D"/>
    <w:rsid w:val="002609C6"/>
    <w:rsid w:val="00260B46"/>
    <w:rsid w:val="00261E75"/>
    <w:rsid w:val="00262753"/>
    <w:rsid w:val="0026295F"/>
    <w:rsid w:val="00264AEA"/>
    <w:rsid w:val="002664C4"/>
    <w:rsid w:val="00267366"/>
    <w:rsid w:val="00274CB3"/>
    <w:rsid w:val="002766CA"/>
    <w:rsid w:val="00281677"/>
    <w:rsid w:val="00284C1E"/>
    <w:rsid w:val="00291BF4"/>
    <w:rsid w:val="002948E2"/>
    <w:rsid w:val="00294BE2"/>
    <w:rsid w:val="0029592F"/>
    <w:rsid w:val="00296945"/>
    <w:rsid w:val="002A0C30"/>
    <w:rsid w:val="002A2DDF"/>
    <w:rsid w:val="002A3C30"/>
    <w:rsid w:val="002A73ED"/>
    <w:rsid w:val="002B2F48"/>
    <w:rsid w:val="002B3BA7"/>
    <w:rsid w:val="002B7671"/>
    <w:rsid w:val="002C497A"/>
    <w:rsid w:val="002C501F"/>
    <w:rsid w:val="002D11F9"/>
    <w:rsid w:val="002D1F45"/>
    <w:rsid w:val="002D3C28"/>
    <w:rsid w:val="002D6636"/>
    <w:rsid w:val="002D6F95"/>
    <w:rsid w:val="002E291A"/>
    <w:rsid w:val="002E3755"/>
    <w:rsid w:val="002F5FA0"/>
    <w:rsid w:val="002F7C54"/>
    <w:rsid w:val="00304E9F"/>
    <w:rsid w:val="00305B16"/>
    <w:rsid w:val="0030672A"/>
    <w:rsid w:val="00310115"/>
    <w:rsid w:val="00311EA0"/>
    <w:rsid w:val="003244BF"/>
    <w:rsid w:val="00325F60"/>
    <w:rsid w:val="00326534"/>
    <w:rsid w:val="00330FA9"/>
    <w:rsid w:val="0033338F"/>
    <w:rsid w:val="00337B8D"/>
    <w:rsid w:val="00342888"/>
    <w:rsid w:val="0034623D"/>
    <w:rsid w:val="00346EB2"/>
    <w:rsid w:val="00350356"/>
    <w:rsid w:val="0035297F"/>
    <w:rsid w:val="00353A04"/>
    <w:rsid w:val="00354CD2"/>
    <w:rsid w:val="00365B90"/>
    <w:rsid w:val="00367955"/>
    <w:rsid w:val="00367D19"/>
    <w:rsid w:val="00371BE5"/>
    <w:rsid w:val="00371FF9"/>
    <w:rsid w:val="00372786"/>
    <w:rsid w:val="00380540"/>
    <w:rsid w:val="00382A1B"/>
    <w:rsid w:val="00382B14"/>
    <w:rsid w:val="00390D5C"/>
    <w:rsid w:val="00392294"/>
    <w:rsid w:val="003940B8"/>
    <w:rsid w:val="003944B9"/>
    <w:rsid w:val="00396CF2"/>
    <w:rsid w:val="003A0DFD"/>
    <w:rsid w:val="003A31EB"/>
    <w:rsid w:val="003A36A9"/>
    <w:rsid w:val="003A5D1D"/>
    <w:rsid w:val="003A5FF4"/>
    <w:rsid w:val="003B046A"/>
    <w:rsid w:val="003C373F"/>
    <w:rsid w:val="003C386F"/>
    <w:rsid w:val="003C5843"/>
    <w:rsid w:val="003C6729"/>
    <w:rsid w:val="003C7B18"/>
    <w:rsid w:val="003D3D3E"/>
    <w:rsid w:val="003D3DFA"/>
    <w:rsid w:val="003E0ABD"/>
    <w:rsid w:val="003E7522"/>
    <w:rsid w:val="003F02DF"/>
    <w:rsid w:val="003F0795"/>
    <w:rsid w:val="003F4F71"/>
    <w:rsid w:val="003F797B"/>
    <w:rsid w:val="004002D1"/>
    <w:rsid w:val="00400904"/>
    <w:rsid w:val="004012FF"/>
    <w:rsid w:val="0040380C"/>
    <w:rsid w:val="0041077A"/>
    <w:rsid w:val="0041209B"/>
    <w:rsid w:val="00413A69"/>
    <w:rsid w:val="00413E8B"/>
    <w:rsid w:val="00415579"/>
    <w:rsid w:val="00417103"/>
    <w:rsid w:val="0042603D"/>
    <w:rsid w:val="0043242F"/>
    <w:rsid w:val="00432C31"/>
    <w:rsid w:val="004354BF"/>
    <w:rsid w:val="00436EF1"/>
    <w:rsid w:val="00440E3A"/>
    <w:rsid w:val="00447389"/>
    <w:rsid w:val="00452271"/>
    <w:rsid w:val="00454864"/>
    <w:rsid w:val="0045580A"/>
    <w:rsid w:val="00457351"/>
    <w:rsid w:val="00457BA9"/>
    <w:rsid w:val="00461397"/>
    <w:rsid w:val="00461E68"/>
    <w:rsid w:val="00464B47"/>
    <w:rsid w:val="00465021"/>
    <w:rsid w:val="0046512C"/>
    <w:rsid w:val="0046526E"/>
    <w:rsid w:val="0046564E"/>
    <w:rsid w:val="004678D6"/>
    <w:rsid w:val="00467D04"/>
    <w:rsid w:val="00474896"/>
    <w:rsid w:val="00475052"/>
    <w:rsid w:val="00483553"/>
    <w:rsid w:val="00485311"/>
    <w:rsid w:val="00486D26"/>
    <w:rsid w:val="004917E2"/>
    <w:rsid w:val="00493B94"/>
    <w:rsid w:val="00496836"/>
    <w:rsid w:val="004A293E"/>
    <w:rsid w:val="004A3596"/>
    <w:rsid w:val="004A5B24"/>
    <w:rsid w:val="004A63F8"/>
    <w:rsid w:val="004A67AE"/>
    <w:rsid w:val="004B0A49"/>
    <w:rsid w:val="004B3495"/>
    <w:rsid w:val="004C4C45"/>
    <w:rsid w:val="004D035C"/>
    <w:rsid w:val="004D05CE"/>
    <w:rsid w:val="004D4A5D"/>
    <w:rsid w:val="004E1B11"/>
    <w:rsid w:val="004E1D98"/>
    <w:rsid w:val="004E2162"/>
    <w:rsid w:val="004E4636"/>
    <w:rsid w:val="004F0BCC"/>
    <w:rsid w:val="004F1913"/>
    <w:rsid w:val="004F4B28"/>
    <w:rsid w:val="004F4FE9"/>
    <w:rsid w:val="0050328D"/>
    <w:rsid w:val="00506302"/>
    <w:rsid w:val="00506E26"/>
    <w:rsid w:val="005119E5"/>
    <w:rsid w:val="00515A4C"/>
    <w:rsid w:val="00516421"/>
    <w:rsid w:val="00517602"/>
    <w:rsid w:val="00522175"/>
    <w:rsid w:val="005276F7"/>
    <w:rsid w:val="00530739"/>
    <w:rsid w:val="0053098E"/>
    <w:rsid w:val="005314A7"/>
    <w:rsid w:val="00535D33"/>
    <w:rsid w:val="0054012C"/>
    <w:rsid w:val="005455A1"/>
    <w:rsid w:val="005501C7"/>
    <w:rsid w:val="00550718"/>
    <w:rsid w:val="00555869"/>
    <w:rsid w:val="00556138"/>
    <w:rsid w:val="00556E30"/>
    <w:rsid w:val="00557D54"/>
    <w:rsid w:val="00561B35"/>
    <w:rsid w:val="00561EEA"/>
    <w:rsid w:val="00563CBE"/>
    <w:rsid w:val="005650A3"/>
    <w:rsid w:val="00570EE4"/>
    <w:rsid w:val="005725EE"/>
    <w:rsid w:val="00572B07"/>
    <w:rsid w:val="00576FD1"/>
    <w:rsid w:val="005775D7"/>
    <w:rsid w:val="0059119A"/>
    <w:rsid w:val="00593B01"/>
    <w:rsid w:val="00595DAF"/>
    <w:rsid w:val="00595F71"/>
    <w:rsid w:val="00596CD7"/>
    <w:rsid w:val="00597BE5"/>
    <w:rsid w:val="005A2218"/>
    <w:rsid w:val="005A73E8"/>
    <w:rsid w:val="005B17B0"/>
    <w:rsid w:val="005B1A18"/>
    <w:rsid w:val="005B26F8"/>
    <w:rsid w:val="005B59C2"/>
    <w:rsid w:val="005B69BA"/>
    <w:rsid w:val="005C22CF"/>
    <w:rsid w:val="005C28E6"/>
    <w:rsid w:val="005C4D11"/>
    <w:rsid w:val="005D1787"/>
    <w:rsid w:val="005D6EBE"/>
    <w:rsid w:val="005E02BF"/>
    <w:rsid w:val="005E1F6A"/>
    <w:rsid w:val="005E22B9"/>
    <w:rsid w:val="005E4F3F"/>
    <w:rsid w:val="005F024B"/>
    <w:rsid w:val="005F3465"/>
    <w:rsid w:val="005F414B"/>
    <w:rsid w:val="005F504D"/>
    <w:rsid w:val="005F53E8"/>
    <w:rsid w:val="0060034A"/>
    <w:rsid w:val="006004ED"/>
    <w:rsid w:val="00607FA3"/>
    <w:rsid w:val="006106A2"/>
    <w:rsid w:val="00613328"/>
    <w:rsid w:val="00614476"/>
    <w:rsid w:val="006146A9"/>
    <w:rsid w:val="0061593A"/>
    <w:rsid w:val="006215FB"/>
    <w:rsid w:val="00630614"/>
    <w:rsid w:val="00633315"/>
    <w:rsid w:val="00642681"/>
    <w:rsid w:val="00643E76"/>
    <w:rsid w:val="00644493"/>
    <w:rsid w:val="006447AB"/>
    <w:rsid w:val="0064503B"/>
    <w:rsid w:val="00647FA3"/>
    <w:rsid w:val="00650930"/>
    <w:rsid w:val="00653E0C"/>
    <w:rsid w:val="00653FE8"/>
    <w:rsid w:val="00660B98"/>
    <w:rsid w:val="00664FB5"/>
    <w:rsid w:val="006718CA"/>
    <w:rsid w:val="00671B7E"/>
    <w:rsid w:val="006744BC"/>
    <w:rsid w:val="00681784"/>
    <w:rsid w:val="00682745"/>
    <w:rsid w:val="00684CA6"/>
    <w:rsid w:val="00692DFB"/>
    <w:rsid w:val="006936AE"/>
    <w:rsid w:val="006966D4"/>
    <w:rsid w:val="006A439B"/>
    <w:rsid w:val="006A6210"/>
    <w:rsid w:val="006A65A6"/>
    <w:rsid w:val="006B16C7"/>
    <w:rsid w:val="006B7C54"/>
    <w:rsid w:val="006C245C"/>
    <w:rsid w:val="006C32E6"/>
    <w:rsid w:val="006C6D6B"/>
    <w:rsid w:val="006C7B7E"/>
    <w:rsid w:val="006C7E70"/>
    <w:rsid w:val="006D3BB2"/>
    <w:rsid w:val="006D524F"/>
    <w:rsid w:val="006D56BF"/>
    <w:rsid w:val="006D769B"/>
    <w:rsid w:val="006E2662"/>
    <w:rsid w:val="006E46BE"/>
    <w:rsid w:val="006E6D31"/>
    <w:rsid w:val="006E7EDD"/>
    <w:rsid w:val="006F0B9C"/>
    <w:rsid w:val="006F26F1"/>
    <w:rsid w:val="006F342F"/>
    <w:rsid w:val="006F4BEC"/>
    <w:rsid w:val="006F57E8"/>
    <w:rsid w:val="006F7C3E"/>
    <w:rsid w:val="007008A5"/>
    <w:rsid w:val="007027D3"/>
    <w:rsid w:val="00705F22"/>
    <w:rsid w:val="00711117"/>
    <w:rsid w:val="00711593"/>
    <w:rsid w:val="00712A7F"/>
    <w:rsid w:val="007141C0"/>
    <w:rsid w:val="007177D7"/>
    <w:rsid w:val="00720E5C"/>
    <w:rsid w:val="00722947"/>
    <w:rsid w:val="00722FCC"/>
    <w:rsid w:val="00723F41"/>
    <w:rsid w:val="00725721"/>
    <w:rsid w:val="00727496"/>
    <w:rsid w:val="00731F28"/>
    <w:rsid w:val="00731F54"/>
    <w:rsid w:val="00732B3F"/>
    <w:rsid w:val="00737398"/>
    <w:rsid w:val="00737739"/>
    <w:rsid w:val="0074614A"/>
    <w:rsid w:val="0074650C"/>
    <w:rsid w:val="007472D5"/>
    <w:rsid w:val="00754957"/>
    <w:rsid w:val="00754B59"/>
    <w:rsid w:val="0076011A"/>
    <w:rsid w:val="0076097C"/>
    <w:rsid w:val="007619EE"/>
    <w:rsid w:val="00762571"/>
    <w:rsid w:val="00766187"/>
    <w:rsid w:val="00774743"/>
    <w:rsid w:val="00776580"/>
    <w:rsid w:val="00776B20"/>
    <w:rsid w:val="00777A7D"/>
    <w:rsid w:val="00780DB1"/>
    <w:rsid w:val="00782126"/>
    <w:rsid w:val="0078653A"/>
    <w:rsid w:val="007871CB"/>
    <w:rsid w:val="00787A3A"/>
    <w:rsid w:val="00797F2F"/>
    <w:rsid w:val="007A34FF"/>
    <w:rsid w:val="007A3B12"/>
    <w:rsid w:val="007A5F9C"/>
    <w:rsid w:val="007A7638"/>
    <w:rsid w:val="007B087F"/>
    <w:rsid w:val="007B12A3"/>
    <w:rsid w:val="007B471E"/>
    <w:rsid w:val="007B5BE4"/>
    <w:rsid w:val="007C0F1C"/>
    <w:rsid w:val="007C1FF0"/>
    <w:rsid w:val="007C5077"/>
    <w:rsid w:val="007C6016"/>
    <w:rsid w:val="007C69AF"/>
    <w:rsid w:val="007C71EB"/>
    <w:rsid w:val="007C7DBA"/>
    <w:rsid w:val="007D6EF9"/>
    <w:rsid w:val="007D70F7"/>
    <w:rsid w:val="007E2C45"/>
    <w:rsid w:val="007E3436"/>
    <w:rsid w:val="007F40BF"/>
    <w:rsid w:val="00803A49"/>
    <w:rsid w:val="00805EFE"/>
    <w:rsid w:val="00807CBF"/>
    <w:rsid w:val="00810CBF"/>
    <w:rsid w:val="00813170"/>
    <w:rsid w:val="008207D2"/>
    <w:rsid w:val="008253D5"/>
    <w:rsid w:val="00831080"/>
    <w:rsid w:val="00832CC3"/>
    <w:rsid w:val="00835AA2"/>
    <w:rsid w:val="00841856"/>
    <w:rsid w:val="00841887"/>
    <w:rsid w:val="008430D1"/>
    <w:rsid w:val="00843AA6"/>
    <w:rsid w:val="0084487A"/>
    <w:rsid w:val="0084519B"/>
    <w:rsid w:val="00845B56"/>
    <w:rsid w:val="00846C39"/>
    <w:rsid w:val="00852FF4"/>
    <w:rsid w:val="0085518D"/>
    <w:rsid w:val="00876013"/>
    <w:rsid w:val="00880D7F"/>
    <w:rsid w:val="00882DAD"/>
    <w:rsid w:val="00882FDA"/>
    <w:rsid w:val="008858E6"/>
    <w:rsid w:val="0089058A"/>
    <w:rsid w:val="008926CA"/>
    <w:rsid w:val="00895DEC"/>
    <w:rsid w:val="008A0450"/>
    <w:rsid w:val="008A6B3C"/>
    <w:rsid w:val="008A6FDF"/>
    <w:rsid w:val="008B006C"/>
    <w:rsid w:val="008B0FBE"/>
    <w:rsid w:val="008B102E"/>
    <w:rsid w:val="008B2026"/>
    <w:rsid w:val="008B36B9"/>
    <w:rsid w:val="008B3975"/>
    <w:rsid w:val="008B480F"/>
    <w:rsid w:val="008C2F10"/>
    <w:rsid w:val="008C2FA8"/>
    <w:rsid w:val="008C3830"/>
    <w:rsid w:val="008C5DD9"/>
    <w:rsid w:val="008C737D"/>
    <w:rsid w:val="008D3065"/>
    <w:rsid w:val="008D3C50"/>
    <w:rsid w:val="008D3DF4"/>
    <w:rsid w:val="008D63A1"/>
    <w:rsid w:val="008D71A7"/>
    <w:rsid w:val="008D7507"/>
    <w:rsid w:val="008E247E"/>
    <w:rsid w:val="008E2965"/>
    <w:rsid w:val="008E5414"/>
    <w:rsid w:val="008E720A"/>
    <w:rsid w:val="008E754D"/>
    <w:rsid w:val="008E774E"/>
    <w:rsid w:val="008E7F1F"/>
    <w:rsid w:val="008F5A9B"/>
    <w:rsid w:val="00900328"/>
    <w:rsid w:val="0090125C"/>
    <w:rsid w:val="00906977"/>
    <w:rsid w:val="00907A2A"/>
    <w:rsid w:val="0091066D"/>
    <w:rsid w:val="00910764"/>
    <w:rsid w:val="009224DE"/>
    <w:rsid w:val="00926019"/>
    <w:rsid w:val="00926108"/>
    <w:rsid w:val="009270E1"/>
    <w:rsid w:val="0093049B"/>
    <w:rsid w:val="0093453D"/>
    <w:rsid w:val="009461B2"/>
    <w:rsid w:val="00946CAE"/>
    <w:rsid w:val="00946D40"/>
    <w:rsid w:val="00950C69"/>
    <w:rsid w:val="009577BA"/>
    <w:rsid w:val="00960BE7"/>
    <w:rsid w:val="0096157A"/>
    <w:rsid w:val="00961A75"/>
    <w:rsid w:val="00964875"/>
    <w:rsid w:val="00966CDD"/>
    <w:rsid w:val="0097015B"/>
    <w:rsid w:val="00971486"/>
    <w:rsid w:val="009767D4"/>
    <w:rsid w:val="0097744B"/>
    <w:rsid w:val="009800AE"/>
    <w:rsid w:val="0098433A"/>
    <w:rsid w:val="009876C9"/>
    <w:rsid w:val="0099368B"/>
    <w:rsid w:val="009959A4"/>
    <w:rsid w:val="00997717"/>
    <w:rsid w:val="00997D6E"/>
    <w:rsid w:val="009A2D08"/>
    <w:rsid w:val="009B43A2"/>
    <w:rsid w:val="009B5649"/>
    <w:rsid w:val="009C6E56"/>
    <w:rsid w:val="009C7BBB"/>
    <w:rsid w:val="009D0AF4"/>
    <w:rsid w:val="009D2907"/>
    <w:rsid w:val="009D593D"/>
    <w:rsid w:val="009E21F9"/>
    <w:rsid w:val="009E3C18"/>
    <w:rsid w:val="009E479F"/>
    <w:rsid w:val="009E5B75"/>
    <w:rsid w:val="009E69F8"/>
    <w:rsid w:val="009E791D"/>
    <w:rsid w:val="009F49F6"/>
    <w:rsid w:val="009F5759"/>
    <w:rsid w:val="009F7DFD"/>
    <w:rsid w:val="00A01BA8"/>
    <w:rsid w:val="00A11477"/>
    <w:rsid w:val="00A12791"/>
    <w:rsid w:val="00A13443"/>
    <w:rsid w:val="00A21CC5"/>
    <w:rsid w:val="00A23358"/>
    <w:rsid w:val="00A26BEC"/>
    <w:rsid w:val="00A30661"/>
    <w:rsid w:val="00A35BE2"/>
    <w:rsid w:val="00A37949"/>
    <w:rsid w:val="00A42693"/>
    <w:rsid w:val="00A51574"/>
    <w:rsid w:val="00A515E1"/>
    <w:rsid w:val="00A526A8"/>
    <w:rsid w:val="00A56894"/>
    <w:rsid w:val="00A6428B"/>
    <w:rsid w:val="00A64814"/>
    <w:rsid w:val="00A64D24"/>
    <w:rsid w:val="00A675B7"/>
    <w:rsid w:val="00A67A99"/>
    <w:rsid w:val="00A70B63"/>
    <w:rsid w:val="00A74DF3"/>
    <w:rsid w:val="00A77235"/>
    <w:rsid w:val="00A77854"/>
    <w:rsid w:val="00A87F8C"/>
    <w:rsid w:val="00A94F0C"/>
    <w:rsid w:val="00AA0282"/>
    <w:rsid w:val="00AA0B81"/>
    <w:rsid w:val="00AA1AE0"/>
    <w:rsid w:val="00AA3658"/>
    <w:rsid w:val="00AA441B"/>
    <w:rsid w:val="00AA626A"/>
    <w:rsid w:val="00AB0A42"/>
    <w:rsid w:val="00AB0F0C"/>
    <w:rsid w:val="00AB1CE8"/>
    <w:rsid w:val="00AB3026"/>
    <w:rsid w:val="00AB44F1"/>
    <w:rsid w:val="00AC0E87"/>
    <w:rsid w:val="00AC44D0"/>
    <w:rsid w:val="00AD0888"/>
    <w:rsid w:val="00AD0D18"/>
    <w:rsid w:val="00AD1125"/>
    <w:rsid w:val="00AD1B12"/>
    <w:rsid w:val="00AD5D50"/>
    <w:rsid w:val="00AE1020"/>
    <w:rsid w:val="00AE638F"/>
    <w:rsid w:val="00AF1DEC"/>
    <w:rsid w:val="00AF7DFA"/>
    <w:rsid w:val="00B0082A"/>
    <w:rsid w:val="00B01EF4"/>
    <w:rsid w:val="00B02641"/>
    <w:rsid w:val="00B12957"/>
    <w:rsid w:val="00B131C5"/>
    <w:rsid w:val="00B147EA"/>
    <w:rsid w:val="00B15A16"/>
    <w:rsid w:val="00B17292"/>
    <w:rsid w:val="00B177E7"/>
    <w:rsid w:val="00B21655"/>
    <w:rsid w:val="00B252B4"/>
    <w:rsid w:val="00B2601B"/>
    <w:rsid w:val="00B266CC"/>
    <w:rsid w:val="00B30C2E"/>
    <w:rsid w:val="00B31783"/>
    <w:rsid w:val="00B3296D"/>
    <w:rsid w:val="00B35378"/>
    <w:rsid w:val="00B404B7"/>
    <w:rsid w:val="00B417C7"/>
    <w:rsid w:val="00B4335C"/>
    <w:rsid w:val="00B43824"/>
    <w:rsid w:val="00B439F0"/>
    <w:rsid w:val="00B4429C"/>
    <w:rsid w:val="00B46AF4"/>
    <w:rsid w:val="00B46E83"/>
    <w:rsid w:val="00B50A3B"/>
    <w:rsid w:val="00B570C4"/>
    <w:rsid w:val="00B6017C"/>
    <w:rsid w:val="00B627D5"/>
    <w:rsid w:val="00B635EE"/>
    <w:rsid w:val="00B714D3"/>
    <w:rsid w:val="00B72D62"/>
    <w:rsid w:val="00B8077C"/>
    <w:rsid w:val="00B828F3"/>
    <w:rsid w:val="00B85A58"/>
    <w:rsid w:val="00B9200E"/>
    <w:rsid w:val="00B927F0"/>
    <w:rsid w:val="00B929DD"/>
    <w:rsid w:val="00B95A73"/>
    <w:rsid w:val="00BA2F48"/>
    <w:rsid w:val="00BA586A"/>
    <w:rsid w:val="00BA6075"/>
    <w:rsid w:val="00BB0926"/>
    <w:rsid w:val="00BB37AE"/>
    <w:rsid w:val="00BB624F"/>
    <w:rsid w:val="00BB65FC"/>
    <w:rsid w:val="00BB7722"/>
    <w:rsid w:val="00BC3EF1"/>
    <w:rsid w:val="00BC4745"/>
    <w:rsid w:val="00BC7BDD"/>
    <w:rsid w:val="00BD269C"/>
    <w:rsid w:val="00BD5AFB"/>
    <w:rsid w:val="00BD73D5"/>
    <w:rsid w:val="00BE1242"/>
    <w:rsid w:val="00BE36ED"/>
    <w:rsid w:val="00BE7CE0"/>
    <w:rsid w:val="00BF064A"/>
    <w:rsid w:val="00BF2EFD"/>
    <w:rsid w:val="00BF3195"/>
    <w:rsid w:val="00BF6C56"/>
    <w:rsid w:val="00BF7660"/>
    <w:rsid w:val="00C03C75"/>
    <w:rsid w:val="00C03E93"/>
    <w:rsid w:val="00C06D62"/>
    <w:rsid w:val="00C131A2"/>
    <w:rsid w:val="00C14D03"/>
    <w:rsid w:val="00C17AB5"/>
    <w:rsid w:val="00C22AFE"/>
    <w:rsid w:val="00C26372"/>
    <w:rsid w:val="00C27845"/>
    <w:rsid w:val="00C31494"/>
    <w:rsid w:val="00C326D7"/>
    <w:rsid w:val="00C4131A"/>
    <w:rsid w:val="00C43F45"/>
    <w:rsid w:val="00C46B84"/>
    <w:rsid w:val="00C5208F"/>
    <w:rsid w:val="00C54C5E"/>
    <w:rsid w:val="00C56E9E"/>
    <w:rsid w:val="00C56EDC"/>
    <w:rsid w:val="00C6027A"/>
    <w:rsid w:val="00C63C29"/>
    <w:rsid w:val="00C64E88"/>
    <w:rsid w:val="00C662F2"/>
    <w:rsid w:val="00C72931"/>
    <w:rsid w:val="00C73A6C"/>
    <w:rsid w:val="00C774D8"/>
    <w:rsid w:val="00C81175"/>
    <w:rsid w:val="00C81FE0"/>
    <w:rsid w:val="00C86164"/>
    <w:rsid w:val="00C911A8"/>
    <w:rsid w:val="00C9204C"/>
    <w:rsid w:val="00C94AFF"/>
    <w:rsid w:val="00CA2FB0"/>
    <w:rsid w:val="00CA3698"/>
    <w:rsid w:val="00CA7908"/>
    <w:rsid w:val="00CB2282"/>
    <w:rsid w:val="00CB2554"/>
    <w:rsid w:val="00CB34E7"/>
    <w:rsid w:val="00CB6714"/>
    <w:rsid w:val="00CC0486"/>
    <w:rsid w:val="00CC059E"/>
    <w:rsid w:val="00CC2388"/>
    <w:rsid w:val="00CC6D23"/>
    <w:rsid w:val="00CD098D"/>
    <w:rsid w:val="00CD1261"/>
    <w:rsid w:val="00CD22CC"/>
    <w:rsid w:val="00CD7CE4"/>
    <w:rsid w:val="00CE1EDA"/>
    <w:rsid w:val="00CE23D1"/>
    <w:rsid w:val="00CF02E6"/>
    <w:rsid w:val="00CF2483"/>
    <w:rsid w:val="00D003CF"/>
    <w:rsid w:val="00D0361A"/>
    <w:rsid w:val="00D03ED1"/>
    <w:rsid w:val="00D05231"/>
    <w:rsid w:val="00D111FB"/>
    <w:rsid w:val="00D119D6"/>
    <w:rsid w:val="00D11D79"/>
    <w:rsid w:val="00D1547C"/>
    <w:rsid w:val="00D2078F"/>
    <w:rsid w:val="00D23B6F"/>
    <w:rsid w:val="00D2673C"/>
    <w:rsid w:val="00D30327"/>
    <w:rsid w:val="00D30933"/>
    <w:rsid w:val="00D375EF"/>
    <w:rsid w:val="00D41AE0"/>
    <w:rsid w:val="00D4318F"/>
    <w:rsid w:val="00D45060"/>
    <w:rsid w:val="00D4736B"/>
    <w:rsid w:val="00D5428E"/>
    <w:rsid w:val="00D5572D"/>
    <w:rsid w:val="00D57AEE"/>
    <w:rsid w:val="00D620DD"/>
    <w:rsid w:val="00D62ADF"/>
    <w:rsid w:val="00D64B2B"/>
    <w:rsid w:val="00D65B15"/>
    <w:rsid w:val="00D66090"/>
    <w:rsid w:val="00D702A2"/>
    <w:rsid w:val="00D738FF"/>
    <w:rsid w:val="00D7408C"/>
    <w:rsid w:val="00D763A6"/>
    <w:rsid w:val="00D76D83"/>
    <w:rsid w:val="00D83ADF"/>
    <w:rsid w:val="00DA376B"/>
    <w:rsid w:val="00DA401A"/>
    <w:rsid w:val="00DA4E10"/>
    <w:rsid w:val="00DB04B8"/>
    <w:rsid w:val="00DB077A"/>
    <w:rsid w:val="00DB3DE9"/>
    <w:rsid w:val="00DB610D"/>
    <w:rsid w:val="00DC1A73"/>
    <w:rsid w:val="00DC29FA"/>
    <w:rsid w:val="00DC4AD6"/>
    <w:rsid w:val="00DC5D22"/>
    <w:rsid w:val="00DD0192"/>
    <w:rsid w:val="00DD4D0D"/>
    <w:rsid w:val="00DE1B57"/>
    <w:rsid w:val="00DE2A80"/>
    <w:rsid w:val="00DE5FC9"/>
    <w:rsid w:val="00DF1D05"/>
    <w:rsid w:val="00DF2479"/>
    <w:rsid w:val="00DF6908"/>
    <w:rsid w:val="00DF6FD6"/>
    <w:rsid w:val="00E021B1"/>
    <w:rsid w:val="00E078D6"/>
    <w:rsid w:val="00E11A15"/>
    <w:rsid w:val="00E12950"/>
    <w:rsid w:val="00E15666"/>
    <w:rsid w:val="00E17513"/>
    <w:rsid w:val="00E23F4C"/>
    <w:rsid w:val="00E273C9"/>
    <w:rsid w:val="00E3140B"/>
    <w:rsid w:val="00E3186C"/>
    <w:rsid w:val="00E3497C"/>
    <w:rsid w:val="00E36F96"/>
    <w:rsid w:val="00E4046C"/>
    <w:rsid w:val="00E43FCC"/>
    <w:rsid w:val="00E44775"/>
    <w:rsid w:val="00E477C2"/>
    <w:rsid w:val="00E52AFE"/>
    <w:rsid w:val="00E54A29"/>
    <w:rsid w:val="00E636C6"/>
    <w:rsid w:val="00E646C8"/>
    <w:rsid w:val="00E65A48"/>
    <w:rsid w:val="00E72229"/>
    <w:rsid w:val="00E74D30"/>
    <w:rsid w:val="00E761D9"/>
    <w:rsid w:val="00E82436"/>
    <w:rsid w:val="00E82D9B"/>
    <w:rsid w:val="00E87E7B"/>
    <w:rsid w:val="00E95A11"/>
    <w:rsid w:val="00E96C4D"/>
    <w:rsid w:val="00EA02D7"/>
    <w:rsid w:val="00EA066A"/>
    <w:rsid w:val="00EA09DB"/>
    <w:rsid w:val="00EA3CE1"/>
    <w:rsid w:val="00EA5B03"/>
    <w:rsid w:val="00EB0141"/>
    <w:rsid w:val="00EB0142"/>
    <w:rsid w:val="00EB1053"/>
    <w:rsid w:val="00EB1E29"/>
    <w:rsid w:val="00EB273C"/>
    <w:rsid w:val="00EB2CF6"/>
    <w:rsid w:val="00EB4050"/>
    <w:rsid w:val="00EB505B"/>
    <w:rsid w:val="00EB7984"/>
    <w:rsid w:val="00EC5887"/>
    <w:rsid w:val="00EC5C94"/>
    <w:rsid w:val="00EC6CA2"/>
    <w:rsid w:val="00ED182A"/>
    <w:rsid w:val="00ED217C"/>
    <w:rsid w:val="00ED25CB"/>
    <w:rsid w:val="00ED41FF"/>
    <w:rsid w:val="00ED52C8"/>
    <w:rsid w:val="00EE4E78"/>
    <w:rsid w:val="00EE634E"/>
    <w:rsid w:val="00EE7747"/>
    <w:rsid w:val="00EF0472"/>
    <w:rsid w:val="00EF04DE"/>
    <w:rsid w:val="00EF25A1"/>
    <w:rsid w:val="00EF2DCC"/>
    <w:rsid w:val="00EF35A1"/>
    <w:rsid w:val="00EF50FA"/>
    <w:rsid w:val="00F00F7D"/>
    <w:rsid w:val="00F0722B"/>
    <w:rsid w:val="00F13410"/>
    <w:rsid w:val="00F152F2"/>
    <w:rsid w:val="00F1625F"/>
    <w:rsid w:val="00F2622F"/>
    <w:rsid w:val="00F302E6"/>
    <w:rsid w:val="00F310A2"/>
    <w:rsid w:val="00F341B3"/>
    <w:rsid w:val="00F353F6"/>
    <w:rsid w:val="00F360A0"/>
    <w:rsid w:val="00F40C13"/>
    <w:rsid w:val="00F432E8"/>
    <w:rsid w:val="00F434F6"/>
    <w:rsid w:val="00F4555D"/>
    <w:rsid w:val="00F61B7B"/>
    <w:rsid w:val="00F63A02"/>
    <w:rsid w:val="00F63F4A"/>
    <w:rsid w:val="00F64A43"/>
    <w:rsid w:val="00F66A3D"/>
    <w:rsid w:val="00F70F80"/>
    <w:rsid w:val="00F72BD2"/>
    <w:rsid w:val="00F72C8E"/>
    <w:rsid w:val="00F73DB5"/>
    <w:rsid w:val="00F772EC"/>
    <w:rsid w:val="00F833B3"/>
    <w:rsid w:val="00F85705"/>
    <w:rsid w:val="00F8622A"/>
    <w:rsid w:val="00F90121"/>
    <w:rsid w:val="00F9218C"/>
    <w:rsid w:val="00F92AF0"/>
    <w:rsid w:val="00F960B7"/>
    <w:rsid w:val="00FA2B0A"/>
    <w:rsid w:val="00FA77B0"/>
    <w:rsid w:val="00FB1131"/>
    <w:rsid w:val="00FC1EC6"/>
    <w:rsid w:val="00FC2B2A"/>
    <w:rsid w:val="00FC5199"/>
    <w:rsid w:val="00FD44B3"/>
    <w:rsid w:val="00FD4740"/>
    <w:rsid w:val="00FD4868"/>
    <w:rsid w:val="00FE0EAA"/>
    <w:rsid w:val="00FE1DF2"/>
    <w:rsid w:val="00FE3AAF"/>
    <w:rsid w:val="00FE4FD9"/>
    <w:rsid w:val="00FE70D4"/>
    <w:rsid w:val="00FF3526"/>
    <w:rsid w:val="00FF4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E020"/>
  <w15:chartTrackingRefBased/>
  <w15:docId w15:val="{C8A9C3DE-28A7-4A73-BAAA-1816854C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3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63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63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263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63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63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3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3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3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3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3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3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263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3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3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3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3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372"/>
    <w:rPr>
      <w:rFonts w:eastAsiaTheme="majorEastAsia" w:cstheme="majorBidi"/>
      <w:color w:val="272727" w:themeColor="text1" w:themeTint="D8"/>
    </w:rPr>
  </w:style>
  <w:style w:type="paragraph" w:styleId="Title">
    <w:name w:val="Title"/>
    <w:basedOn w:val="Normal"/>
    <w:next w:val="Normal"/>
    <w:link w:val="TitleChar"/>
    <w:uiPriority w:val="10"/>
    <w:qFormat/>
    <w:rsid w:val="00C26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3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3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3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372"/>
    <w:pPr>
      <w:spacing w:before="160"/>
      <w:jc w:val="center"/>
    </w:pPr>
    <w:rPr>
      <w:i/>
      <w:iCs/>
      <w:color w:val="404040" w:themeColor="text1" w:themeTint="BF"/>
    </w:rPr>
  </w:style>
  <w:style w:type="character" w:customStyle="1" w:styleId="QuoteChar">
    <w:name w:val="Quote Char"/>
    <w:basedOn w:val="DefaultParagraphFont"/>
    <w:link w:val="Quote"/>
    <w:uiPriority w:val="29"/>
    <w:rsid w:val="00C26372"/>
    <w:rPr>
      <w:i/>
      <w:iCs/>
      <w:color w:val="404040" w:themeColor="text1" w:themeTint="BF"/>
    </w:rPr>
  </w:style>
  <w:style w:type="paragraph" w:styleId="ListParagraph">
    <w:name w:val="List Paragraph"/>
    <w:basedOn w:val="Normal"/>
    <w:uiPriority w:val="34"/>
    <w:qFormat/>
    <w:rsid w:val="00C26372"/>
    <w:pPr>
      <w:ind w:left="720"/>
      <w:contextualSpacing/>
    </w:pPr>
  </w:style>
  <w:style w:type="character" w:styleId="IntenseEmphasis">
    <w:name w:val="Intense Emphasis"/>
    <w:basedOn w:val="DefaultParagraphFont"/>
    <w:uiPriority w:val="21"/>
    <w:qFormat/>
    <w:rsid w:val="00C26372"/>
    <w:rPr>
      <w:i/>
      <w:iCs/>
      <w:color w:val="0F4761" w:themeColor="accent1" w:themeShade="BF"/>
    </w:rPr>
  </w:style>
  <w:style w:type="paragraph" w:styleId="IntenseQuote">
    <w:name w:val="Intense Quote"/>
    <w:basedOn w:val="Normal"/>
    <w:next w:val="Normal"/>
    <w:link w:val="IntenseQuoteChar"/>
    <w:uiPriority w:val="30"/>
    <w:qFormat/>
    <w:rsid w:val="00C263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6372"/>
    <w:rPr>
      <w:i/>
      <w:iCs/>
      <w:color w:val="0F4761" w:themeColor="accent1" w:themeShade="BF"/>
    </w:rPr>
  </w:style>
  <w:style w:type="character" w:styleId="IntenseReference">
    <w:name w:val="Intense Reference"/>
    <w:basedOn w:val="DefaultParagraphFont"/>
    <w:uiPriority w:val="32"/>
    <w:qFormat/>
    <w:rsid w:val="00C26372"/>
    <w:rPr>
      <w:b/>
      <w:bCs/>
      <w:smallCaps/>
      <w:color w:val="0F4761" w:themeColor="accent1" w:themeShade="BF"/>
      <w:spacing w:val="5"/>
    </w:rPr>
  </w:style>
  <w:style w:type="character" w:styleId="Hyperlink">
    <w:name w:val="Hyperlink"/>
    <w:basedOn w:val="DefaultParagraphFont"/>
    <w:uiPriority w:val="99"/>
    <w:unhideWhenUsed/>
    <w:rsid w:val="009E3C18"/>
    <w:rPr>
      <w:color w:val="467886" w:themeColor="hyperlink"/>
      <w:u w:val="single"/>
    </w:rPr>
  </w:style>
  <w:style w:type="character" w:styleId="UnresolvedMention">
    <w:name w:val="Unresolved Mention"/>
    <w:basedOn w:val="DefaultParagraphFont"/>
    <w:uiPriority w:val="99"/>
    <w:semiHidden/>
    <w:unhideWhenUsed/>
    <w:rsid w:val="009E3C18"/>
    <w:rPr>
      <w:color w:val="605E5C"/>
      <w:shd w:val="clear" w:color="auto" w:fill="E1DFDD"/>
    </w:rPr>
  </w:style>
  <w:style w:type="paragraph" w:styleId="Header">
    <w:name w:val="header"/>
    <w:basedOn w:val="Normal"/>
    <w:link w:val="HeaderChar"/>
    <w:uiPriority w:val="99"/>
    <w:unhideWhenUsed/>
    <w:rsid w:val="00C31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494"/>
  </w:style>
  <w:style w:type="paragraph" w:styleId="Footer">
    <w:name w:val="footer"/>
    <w:basedOn w:val="Normal"/>
    <w:link w:val="FooterChar"/>
    <w:uiPriority w:val="99"/>
    <w:unhideWhenUsed/>
    <w:rsid w:val="00C31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494"/>
  </w:style>
  <w:style w:type="paragraph" w:styleId="NormalWeb">
    <w:name w:val="Normal (Web)"/>
    <w:basedOn w:val="Normal"/>
    <w:uiPriority w:val="99"/>
    <w:semiHidden/>
    <w:unhideWhenUsed/>
    <w:rsid w:val="00EF25A1"/>
    <w:rPr>
      <w:rFonts w:ascii="Times New Roman" w:hAnsi="Times New Roman" w:cs="Times New Roman"/>
    </w:rPr>
  </w:style>
  <w:style w:type="paragraph" w:styleId="Revision">
    <w:name w:val="Revision"/>
    <w:hidden/>
    <w:uiPriority w:val="99"/>
    <w:semiHidden/>
    <w:rsid w:val="002A2DDF"/>
    <w:pPr>
      <w:spacing w:after="0" w:line="240" w:lineRule="auto"/>
    </w:pPr>
  </w:style>
  <w:style w:type="paragraph" w:styleId="FootnoteText">
    <w:name w:val="footnote text"/>
    <w:basedOn w:val="Normal"/>
    <w:link w:val="FootnoteTextChar"/>
    <w:uiPriority w:val="99"/>
    <w:semiHidden/>
    <w:unhideWhenUsed/>
    <w:rsid w:val="002A2D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DDF"/>
    <w:rPr>
      <w:sz w:val="20"/>
      <w:szCs w:val="20"/>
    </w:rPr>
  </w:style>
  <w:style w:type="character" w:styleId="FootnoteReference">
    <w:name w:val="footnote reference"/>
    <w:basedOn w:val="DefaultParagraphFont"/>
    <w:uiPriority w:val="99"/>
    <w:semiHidden/>
    <w:unhideWhenUsed/>
    <w:rsid w:val="002A2D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estlaw.com/Link/Document/FullText?findType=Y&amp;serNum=2072825868&amp;pubNum=6448&amp;originatingDoc=I142D1E2063E211E88C27AF4D58B8DFC6&amp;refType=UC&amp;originationContext=document&amp;transitionType=CommentaryUKLink&amp;ppcid=b64ddf72fadc4dfab78be945c60ab2ea&amp;contextData=(sc.Category)&amp;comp=books" TargetMode="External"/><Relationship Id="rId13" Type="http://schemas.openxmlformats.org/officeDocument/2006/relationships/hyperlink" Target="https://plus.lexis.com/uk/analytical-materials-uk/213-fraudulent-trading_5?&amp;crid=bc378857-2b7d-48f2-b585-84eacd6a0c1e&amp;pddocumentnumber=2&amp;ecomp=_t5k&amp;earg=sr1&amp;prid=688c7fbe-27ac-4b31-aed0-14fe19a74ccc&amp;rqs=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us.lexis.com/uk/analytical-materials-uk/213-fraudulent-trading_5/?selectedTocLevelKey=TAACAABAAGAAKAAK&amp;crid=9f757c43-e5eb-478a-ad16-c06603c6d74e" TargetMode="External"/><Relationship Id="rId17" Type="http://schemas.openxmlformats.org/officeDocument/2006/relationships/hyperlink" Target="https://www.bailii.org/cgi-bin/redirect.cgi?path=/ew/cases/EWCA/Civ/2003/1048.html" TargetMode="External"/><Relationship Id="rId2" Type="http://schemas.openxmlformats.org/officeDocument/2006/relationships/numbering" Target="numbering.xml"/><Relationship Id="rId16" Type="http://schemas.openxmlformats.org/officeDocument/2006/relationships/hyperlink" Target="https://www.bailii.org/cgi-bin/redirect.cgi?path=/uk/cases/UKHL/1942/1.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us.lexis.com/uk/analytical-materials-uk/213-fraudulent-trading_5/?selectedTocLevelKey=TAACAABAAGAAKAAK&amp;crid=9f757c43-e5eb-478a-ad16-c06603c6d74e" TargetMode="External"/><Relationship Id="rId5" Type="http://schemas.openxmlformats.org/officeDocument/2006/relationships/webSettings" Target="webSettings.xml"/><Relationship Id="rId15" Type="http://schemas.openxmlformats.org/officeDocument/2006/relationships/hyperlink" Target="https://www.bailii.org/cgi-bin/redirect.cgi?path=/uk/cases/UKHL/1966/2.html" TargetMode="External"/><Relationship Id="rId10" Type="http://schemas.openxmlformats.org/officeDocument/2006/relationships/hyperlink" Target="https://uk.westlaw.com/Link/Document/FullText?findType=Y&amp;serNum=2002681693&amp;pubNum=6448&amp;originatingDoc=I142D1E2063E211E88C27AF4D58B8DFC6&amp;refType=UC&amp;originationContext=document&amp;transitionType=CommentaryUKLink&amp;ppcid=b64ddf72fadc4dfab78be945c60ab2ea&amp;contextData=(sc.Category)&amp;comp=book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lii.org/ew/cases/EWHC/Ch/2022/2960.html" TargetMode="External"/><Relationship Id="rId14" Type="http://schemas.openxmlformats.org/officeDocument/2006/relationships/hyperlink" Target="https://www.bailii.org/ew/cases/EWHC/Ch/2009/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3C850-3A28-4C3F-A991-3F657117A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8854</Words>
  <Characters>43652</Characters>
  <Application>Microsoft Office Word</Application>
  <DocSecurity>0</DocSecurity>
  <Lines>839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Govinder Chambay</dc:creator>
  <cp:keywords/>
  <dc:description/>
  <cp:lastModifiedBy>Simon Passfield KC</cp:lastModifiedBy>
  <cp:revision>13</cp:revision>
  <dcterms:created xsi:type="dcterms:W3CDTF">2026-06-10T13:03:00Z</dcterms:created>
  <dcterms:modified xsi:type="dcterms:W3CDTF">2026-06-10T13:08:00Z</dcterms:modified>
</cp:coreProperties>
</file>